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E6" w:rsidRPr="00622D65" w:rsidRDefault="008A0FE6" w:rsidP="00E53272">
      <w:pPr>
        <w:widowControl w:val="0"/>
        <w:spacing w:after="240" w:line="276" w:lineRule="auto"/>
        <w:jc w:val="center"/>
        <w:rPr>
          <w:b/>
          <w:sz w:val="24"/>
          <w:szCs w:val="24"/>
        </w:rPr>
      </w:pPr>
      <w:r w:rsidRPr="00622D65">
        <w:rPr>
          <w:b/>
          <w:sz w:val="24"/>
          <w:szCs w:val="24"/>
        </w:rPr>
        <w:t>CONTRIBUTO A FAVORE DELL’A</w:t>
      </w:r>
      <w:r w:rsidR="00E53272">
        <w:rPr>
          <w:b/>
          <w:sz w:val="24"/>
          <w:szCs w:val="24"/>
        </w:rPr>
        <w:t>NAC</w:t>
      </w:r>
    </w:p>
    <w:p w:rsidR="008A0FE6" w:rsidRDefault="008A0FE6" w:rsidP="00E53272">
      <w:pPr>
        <w:widowControl w:val="0"/>
        <w:spacing w:after="240" w:line="276" w:lineRule="auto"/>
        <w:jc w:val="both"/>
        <w:rPr>
          <w:sz w:val="24"/>
          <w:szCs w:val="24"/>
        </w:rPr>
      </w:pPr>
      <w:r w:rsidRPr="00622D65">
        <w:rPr>
          <w:sz w:val="24"/>
          <w:szCs w:val="24"/>
        </w:rPr>
        <w:t xml:space="preserve">Per importi inferiori </w:t>
      </w:r>
      <w:proofErr w:type="spellStart"/>
      <w:r w:rsidRPr="00622D65">
        <w:rPr>
          <w:sz w:val="24"/>
          <w:szCs w:val="24"/>
        </w:rPr>
        <w:t>a</w:t>
      </w:r>
      <w:r w:rsidR="00E53272">
        <w:rPr>
          <w:sz w:val="24"/>
          <w:szCs w:val="24"/>
        </w:rPr>
        <w:t>d</w:t>
      </w:r>
      <w:proofErr w:type="spellEnd"/>
      <w:r w:rsidRPr="00622D65">
        <w:rPr>
          <w:sz w:val="24"/>
          <w:szCs w:val="24"/>
        </w:rPr>
        <w:t xml:space="preserve"> </w:t>
      </w:r>
      <w:r w:rsidR="00E53272">
        <w:rPr>
          <w:sz w:val="24"/>
          <w:szCs w:val="24"/>
        </w:rPr>
        <w:t xml:space="preserve">€ </w:t>
      </w:r>
      <w:r w:rsidRPr="00622D65">
        <w:rPr>
          <w:sz w:val="24"/>
          <w:szCs w:val="24"/>
        </w:rPr>
        <w:t>150.000</w:t>
      </w:r>
      <w:r w:rsidRPr="00622D65">
        <w:rPr>
          <w:b/>
          <w:sz w:val="24"/>
          <w:szCs w:val="24"/>
        </w:rPr>
        <w:t xml:space="preserve"> </w:t>
      </w:r>
      <w:r w:rsidRPr="00622D65">
        <w:rPr>
          <w:b/>
          <w:sz w:val="24"/>
          <w:szCs w:val="24"/>
          <w:u w:val="single"/>
        </w:rPr>
        <w:t>nulla è dovuto</w:t>
      </w:r>
      <w:r w:rsidRPr="00622D65">
        <w:rPr>
          <w:sz w:val="24"/>
          <w:szCs w:val="24"/>
        </w:rPr>
        <w:t xml:space="preserve"> </w:t>
      </w:r>
      <w:r w:rsidR="00E53272">
        <w:rPr>
          <w:sz w:val="24"/>
          <w:szCs w:val="24"/>
        </w:rPr>
        <w:t xml:space="preserve">dagli Operatori Economici </w:t>
      </w:r>
      <w:r w:rsidRPr="00622D65">
        <w:rPr>
          <w:sz w:val="24"/>
          <w:szCs w:val="24"/>
        </w:rPr>
        <w:t>all’A</w:t>
      </w:r>
      <w:r w:rsidR="00E53272">
        <w:rPr>
          <w:sz w:val="24"/>
          <w:szCs w:val="24"/>
        </w:rPr>
        <w:t>NAC</w:t>
      </w:r>
      <w:r w:rsidRPr="00622D65">
        <w:rPr>
          <w:sz w:val="24"/>
          <w:szCs w:val="24"/>
        </w:rPr>
        <w:t>.</w:t>
      </w:r>
    </w:p>
    <w:p w:rsidR="00E53272" w:rsidRDefault="00E53272" w:rsidP="00E53272">
      <w:pPr>
        <w:widowControl w:val="0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importi compresi tra € 150.000 ed </w:t>
      </w:r>
      <w:r w:rsidR="00E454EA">
        <w:rPr>
          <w:sz w:val="24"/>
          <w:szCs w:val="24"/>
        </w:rPr>
        <w:t>inferiori</w:t>
      </w:r>
      <w:r>
        <w:rPr>
          <w:sz w:val="24"/>
          <w:szCs w:val="24"/>
        </w:rPr>
        <w:t xml:space="preserve"> ad € 300.000 il contributo a carico dell’OE è di € 20,00</w:t>
      </w:r>
    </w:p>
    <w:p w:rsidR="00E53272" w:rsidRDefault="00E53272" w:rsidP="00E53272">
      <w:pPr>
        <w:widowControl w:val="0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 importi compresi tra € 300.000</w:t>
      </w:r>
      <w:r w:rsidR="00E454EA">
        <w:rPr>
          <w:sz w:val="24"/>
          <w:szCs w:val="24"/>
        </w:rPr>
        <w:t xml:space="preserve"> ed inferiori </w:t>
      </w:r>
      <w:proofErr w:type="spellStart"/>
      <w:r w:rsidR="00E454EA">
        <w:rPr>
          <w:sz w:val="24"/>
          <w:szCs w:val="24"/>
        </w:rPr>
        <w:t>ad</w:t>
      </w:r>
      <w:proofErr w:type="spellEnd"/>
      <w:r>
        <w:rPr>
          <w:sz w:val="24"/>
          <w:szCs w:val="24"/>
        </w:rPr>
        <w:t xml:space="preserve"> € 500.000 il contributo a carico dell’OE è di € 35,00</w:t>
      </w:r>
    </w:p>
    <w:p w:rsidR="00E53272" w:rsidRDefault="00E53272" w:rsidP="00E53272">
      <w:pPr>
        <w:widowControl w:val="0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 importi compresi tra € 500.000</w:t>
      </w:r>
      <w:r w:rsidR="00E454EA">
        <w:rPr>
          <w:sz w:val="24"/>
          <w:szCs w:val="24"/>
        </w:rPr>
        <w:t xml:space="preserve"> ed inferiori </w:t>
      </w:r>
      <w:proofErr w:type="spellStart"/>
      <w:r w:rsidR="00E454EA">
        <w:rPr>
          <w:sz w:val="24"/>
          <w:szCs w:val="24"/>
        </w:rPr>
        <w:t>ad</w:t>
      </w:r>
      <w:proofErr w:type="spellEnd"/>
      <w:r>
        <w:rPr>
          <w:sz w:val="24"/>
          <w:szCs w:val="24"/>
        </w:rPr>
        <w:t xml:space="preserve"> € 800.000 il contributo a carico dell’OE è di € 70,00</w:t>
      </w:r>
    </w:p>
    <w:p w:rsidR="00E53272" w:rsidRDefault="00E53272" w:rsidP="00E53272">
      <w:pPr>
        <w:widowControl w:val="0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 importi compresi tra € 800.000</w:t>
      </w:r>
      <w:r w:rsidR="00E454EA">
        <w:rPr>
          <w:sz w:val="24"/>
          <w:szCs w:val="24"/>
        </w:rPr>
        <w:t xml:space="preserve"> ed inferiori </w:t>
      </w:r>
      <w:proofErr w:type="spellStart"/>
      <w:r w:rsidR="00E454EA">
        <w:rPr>
          <w:sz w:val="24"/>
          <w:szCs w:val="24"/>
        </w:rPr>
        <w:t>ad</w:t>
      </w:r>
      <w:proofErr w:type="spellEnd"/>
      <w:r>
        <w:rPr>
          <w:sz w:val="24"/>
          <w:szCs w:val="24"/>
        </w:rPr>
        <w:t xml:space="preserve"> € 1.000.000 il contributo a carico dell’OE è di € 80,00</w:t>
      </w:r>
    </w:p>
    <w:p w:rsidR="00E53272" w:rsidRDefault="00E53272" w:rsidP="00E53272">
      <w:pPr>
        <w:widowControl w:val="0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Nei casi in cui il contributo fosse dovuto la ricevuta del relativo versamento dovrà essere inserita nella busta contenente la documentazione amministrativa.</w:t>
      </w:r>
    </w:p>
    <w:p w:rsidR="008A0FE6" w:rsidRPr="00622D65" w:rsidRDefault="008A0FE6" w:rsidP="00E53272">
      <w:pPr>
        <w:spacing w:after="240" w:line="276" w:lineRule="auto"/>
        <w:rPr>
          <w:sz w:val="24"/>
          <w:szCs w:val="24"/>
        </w:rPr>
      </w:pPr>
    </w:p>
    <w:p w:rsidR="008A0FE6" w:rsidRPr="00622D65" w:rsidRDefault="008A0FE6" w:rsidP="00E53272">
      <w:pPr>
        <w:pStyle w:val="Titolo"/>
        <w:spacing w:after="240" w:line="276" w:lineRule="auto"/>
        <w:ind w:right="0"/>
        <w:rPr>
          <w:szCs w:val="24"/>
        </w:rPr>
      </w:pPr>
      <w:r w:rsidRPr="00622D65">
        <w:rPr>
          <w:szCs w:val="24"/>
        </w:rPr>
        <w:t>PASSOE</w:t>
      </w:r>
    </w:p>
    <w:p w:rsidR="005911E5" w:rsidRPr="005911E5" w:rsidRDefault="005911E5" w:rsidP="005911E5">
      <w:pPr>
        <w:widowControl w:val="0"/>
        <w:spacing w:after="240" w:line="276" w:lineRule="auto"/>
        <w:jc w:val="both"/>
        <w:rPr>
          <w:rStyle w:val="Stile115ptCarattere"/>
          <w:sz w:val="24"/>
          <w:szCs w:val="24"/>
        </w:rPr>
      </w:pPr>
      <w:r w:rsidRPr="005911E5">
        <w:rPr>
          <w:rStyle w:val="Stile115ptCarattere"/>
          <w:sz w:val="24"/>
          <w:szCs w:val="24"/>
        </w:rPr>
        <w:t>La verifica del possesso dei requisiti di carattere generale nonché dei requisiti tecnico-organizzativo ed</w:t>
      </w:r>
      <w:r>
        <w:rPr>
          <w:rStyle w:val="Stile115ptCarattere"/>
          <w:sz w:val="24"/>
          <w:szCs w:val="24"/>
        </w:rPr>
        <w:t xml:space="preserve"> </w:t>
      </w:r>
      <w:r w:rsidRPr="005911E5">
        <w:rPr>
          <w:rStyle w:val="Stile115ptCarattere"/>
          <w:sz w:val="24"/>
          <w:szCs w:val="24"/>
        </w:rPr>
        <w:t>economico-finanziario comprovabili mediante i documenti indicati dagli operatori economici concorrenti,</w:t>
      </w:r>
      <w:r>
        <w:rPr>
          <w:rStyle w:val="Stile115ptCarattere"/>
          <w:sz w:val="24"/>
          <w:szCs w:val="24"/>
        </w:rPr>
        <w:t xml:space="preserve"> </w:t>
      </w:r>
      <w:r w:rsidRPr="005911E5">
        <w:rPr>
          <w:rStyle w:val="Stile115ptCarattere"/>
          <w:sz w:val="24"/>
          <w:szCs w:val="24"/>
        </w:rPr>
        <w:t>avviene attraverso l’utilizzo della Banca Dati A</w:t>
      </w:r>
      <w:r w:rsidR="00F01AD6">
        <w:rPr>
          <w:rStyle w:val="Stile115ptCarattere"/>
          <w:sz w:val="24"/>
          <w:szCs w:val="24"/>
        </w:rPr>
        <w:t>NAC</w:t>
      </w:r>
      <w:r w:rsidRPr="005911E5">
        <w:rPr>
          <w:rStyle w:val="Stile115ptCarattere"/>
          <w:sz w:val="24"/>
          <w:szCs w:val="24"/>
        </w:rPr>
        <w:t xml:space="preserve"> e, nello specifico, mediante il Fascicolo virtuale FVOE, in</w:t>
      </w:r>
      <w:r>
        <w:rPr>
          <w:rStyle w:val="Stile115ptCarattere"/>
          <w:sz w:val="24"/>
          <w:szCs w:val="24"/>
        </w:rPr>
        <w:t xml:space="preserve"> </w:t>
      </w:r>
      <w:r w:rsidRPr="005911E5">
        <w:rPr>
          <w:rStyle w:val="Stile115ptCarattere"/>
          <w:sz w:val="24"/>
          <w:szCs w:val="24"/>
        </w:rPr>
        <w:t>conformità alla delibera ANAC n. 464 del 27 luglio 2022.</w:t>
      </w:r>
    </w:p>
    <w:p w:rsidR="005911E5" w:rsidRPr="005911E5" w:rsidRDefault="005911E5" w:rsidP="005911E5">
      <w:pPr>
        <w:widowControl w:val="0"/>
        <w:spacing w:after="240" w:line="276" w:lineRule="auto"/>
        <w:jc w:val="both"/>
        <w:rPr>
          <w:rStyle w:val="Stile115ptCarattere"/>
          <w:sz w:val="24"/>
          <w:szCs w:val="24"/>
        </w:rPr>
      </w:pPr>
      <w:r w:rsidRPr="005911E5">
        <w:rPr>
          <w:rStyle w:val="Stile115ptCarattere"/>
          <w:sz w:val="24"/>
          <w:szCs w:val="24"/>
        </w:rPr>
        <w:t>Tutti i soggetti interessati a partecipare alla procedura devono obbligatoriamente registrarsi al sistema</w:t>
      </w:r>
      <w:r>
        <w:rPr>
          <w:rStyle w:val="Stile115ptCarattere"/>
          <w:sz w:val="24"/>
          <w:szCs w:val="24"/>
        </w:rPr>
        <w:t xml:space="preserve"> </w:t>
      </w:r>
      <w:r w:rsidRPr="005911E5">
        <w:rPr>
          <w:rStyle w:val="Stile115ptCarattere"/>
          <w:sz w:val="24"/>
          <w:szCs w:val="24"/>
        </w:rPr>
        <w:t>accedendo all’apposito link sul Portale dell’Autorità (Servizi ad accesso riservato – FVOE) secondo le</w:t>
      </w:r>
      <w:r>
        <w:rPr>
          <w:rStyle w:val="Stile115ptCarattere"/>
          <w:sz w:val="24"/>
          <w:szCs w:val="24"/>
        </w:rPr>
        <w:t xml:space="preserve"> </w:t>
      </w:r>
      <w:r w:rsidRPr="005911E5">
        <w:rPr>
          <w:rStyle w:val="Stile115ptCarattere"/>
          <w:sz w:val="24"/>
          <w:szCs w:val="24"/>
        </w:rPr>
        <w:t>istruzioni ivi contenute.</w:t>
      </w:r>
    </w:p>
    <w:p w:rsidR="005911E5" w:rsidRPr="005911E5" w:rsidRDefault="005911E5" w:rsidP="005911E5">
      <w:pPr>
        <w:widowControl w:val="0"/>
        <w:spacing w:after="240" w:line="276" w:lineRule="auto"/>
        <w:jc w:val="both"/>
        <w:rPr>
          <w:rStyle w:val="Stile115ptCarattere"/>
          <w:sz w:val="24"/>
          <w:szCs w:val="24"/>
        </w:rPr>
      </w:pPr>
      <w:r w:rsidRPr="005911E5">
        <w:rPr>
          <w:rStyle w:val="Stile115ptCarattere"/>
          <w:sz w:val="24"/>
          <w:szCs w:val="24"/>
        </w:rPr>
        <w:t>L’operatore economico, dopo la registrazione al servizio FVOE, indica al sistema il CIG della presente</w:t>
      </w:r>
      <w:r>
        <w:rPr>
          <w:rStyle w:val="Stile115ptCarattere"/>
          <w:sz w:val="24"/>
          <w:szCs w:val="24"/>
        </w:rPr>
        <w:t xml:space="preserve"> </w:t>
      </w:r>
      <w:r w:rsidRPr="005911E5">
        <w:rPr>
          <w:rStyle w:val="Stile115ptCarattere"/>
          <w:sz w:val="24"/>
          <w:szCs w:val="24"/>
        </w:rPr>
        <w:t>procedura di affidamento cui intende partecipare. Il sistema rilascia un “PASSOE” (documento che attesta che</w:t>
      </w:r>
      <w:r>
        <w:rPr>
          <w:rStyle w:val="Stile115ptCarattere"/>
          <w:sz w:val="24"/>
          <w:szCs w:val="24"/>
        </w:rPr>
        <w:t xml:space="preserve"> </w:t>
      </w:r>
      <w:r w:rsidRPr="005911E5">
        <w:rPr>
          <w:rStyle w:val="Stile115ptCarattere"/>
          <w:sz w:val="24"/>
          <w:szCs w:val="24"/>
        </w:rPr>
        <w:t>l’operatore può essere verificato tramite il Fascicolo virtuale) da inserire nella busta contenente la</w:t>
      </w:r>
      <w:r>
        <w:rPr>
          <w:rStyle w:val="Stile115ptCarattere"/>
          <w:sz w:val="24"/>
          <w:szCs w:val="24"/>
        </w:rPr>
        <w:t xml:space="preserve"> </w:t>
      </w:r>
      <w:r w:rsidRPr="005911E5">
        <w:rPr>
          <w:rStyle w:val="Stile115ptCarattere"/>
          <w:sz w:val="24"/>
          <w:szCs w:val="24"/>
        </w:rPr>
        <w:t>documentazione amministrativa.</w:t>
      </w:r>
    </w:p>
    <w:p w:rsidR="005911E5" w:rsidRPr="005911E5" w:rsidRDefault="005911E5" w:rsidP="005911E5">
      <w:pPr>
        <w:widowControl w:val="0"/>
        <w:spacing w:after="240" w:line="276" w:lineRule="auto"/>
        <w:jc w:val="both"/>
        <w:rPr>
          <w:rStyle w:val="Stile115ptCarattere"/>
          <w:sz w:val="24"/>
          <w:szCs w:val="24"/>
        </w:rPr>
      </w:pPr>
      <w:r w:rsidRPr="005911E5">
        <w:rPr>
          <w:rStyle w:val="Stile115ptCarattere"/>
          <w:sz w:val="24"/>
          <w:szCs w:val="24"/>
        </w:rPr>
        <w:t>In caso di ricorso al subappalto ex articolo 105 del Codice, l’impresa subappaltatrice produce il PASSOE con</w:t>
      </w:r>
      <w:r>
        <w:rPr>
          <w:rStyle w:val="Stile115ptCarattere"/>
          <w:sz w:val="24"/>
          <w:szCs w:val="24"/>
        </w:rPr>
        <w:t xml:space="preserve"> </w:t>
      </w:r>
      <w:r w:rsidRPr="005911E5">
        <w:rPr>
          <w:rStyle w:val="Stile115ptCarattere"/>
          <w:sz w:val="24"/>
          <w:szCs w:val="24"/>
        </w:rPr>
        <w:t>le modalità sopra illustrate. L’aggiudicatario, contestualmente alla trasmissione della dichiarazione di cui al</w:t>
      </w:r>
      <w:r>
        <w:rPr>
          <w:rStyle w:val="Stile115ptCarattere"/>
          <w:sz w:val="24"/>
          <w:szCs w:val="24"/>
        </w:rPr>
        <w:t xml:space="preserve"> </w:t>
      </w:r>
      <w:r w:rsidRPr="005911E5">
        <w:rPr>
          <w:rStyle w:val="Stile115ptCarattere"/>
          <w:sz w:val="24"/>
          <w:szCs w:val="24"/>
        </w:rPr>
        <w:t>comma 7 del succitato articolo, genera il PASSOE relativo al rapporto di subappalto al fine di consentire</w:t>
      </w:r>
      <w:r>
        <w:rPr>
          <w:rStyle w:val="Stile115ptCarattere"/>
          <w:sz w:val="24"/>
          <w:szCs w:val="24"/>
        </w:rPr>
        <w:t xml:space="preserve"> </w:t>
      </w:r>
      <w:r w:rsidRPr="005911E5">
        <w:rPr>
          <w:rStyle w:val="Stile115ptCarattere"/>
          <w:sz w:val="24"/>
          <w:szCs w:val="24"/>
        </w:rPr>
        <w:t>all’ENEA le verifiche dell’impresa subappaltatrice.</w:t>
      </w:r>
    </w:p>
    <w:p w:rsidR="005911E5" w:rsidRPr="005911E5" w:rsidRDefault="005911E5" w:rsidP="005911E5">
      <w:pPr>
        <w:widowControl w:val="0"/>
        <w:spacing w:after="240" w:line="276" w:lineRule="auto"/>
        <w:jc w:val="both"/>
        <w:rPr>
          <w:rStyle w:val="Stile115ptCarattere"/>
          <w:sz w:val="24"/>
          <w:szCs w:val="24"/>
        </w:rPr>
      </w:pPr>
      <w:r w:rsidRPr="005911E5">
        <w:rPr>
          <w:rStyle w:val="Stile115ptCarattere"/>
          <w:sz w:val="24"/>
          <w:szCs w:val="24"/>
        </w:rPr>
        <w:t>Per gli operatori economici non residenti e privi di stabile organizzazione in Italia l’acquisizione dei dati relativi</w:t>
      </w:r>
      <w:r>
        <w:rPr>
          <w:rStyle w:val="Stile115ptCarattere"/>
          <w:sz w:val="24"/>
          <w:szCs w:val="24"/>
        </w:rPr>
        <w:t xml:space="preserve"> </w:t>
      </w:r>
      <w:r w:rsidRPr="005911E5">
        <w:rPr>
          <w:rStyle w:val="Stile115ptCarattere"/>
          <w:sz w:val="24"/>
          <w:szCs w:val="24"/>
        </w:rPr>
        <w:t>ai requisiti di cui sopra è effettuata ai sensi dell’artico</w:t>
      </w:r>
      <w:bookmarkStart w:id="0" w:name="_GoBack"/>
      <w:bookmarkEnd w:id="0"/>
      <w:r w:rsidRPr="005911E5">
        <w:rPr>
          <w:rStyle w:val="Stile115ptCarattere"/>
          <w:sz w:val="24"/>
          <w:szCs w:val="24"/>
        </w:rPr>
        <w:t>lo 40, comma 1 del decreto del Presidente della</w:t>
      </w:r>
      <w:r>
        <w:rPr>
          <w:rStyle w:val="Stile115ptCarattere"/>
          <w:sz w:val="24"/>
          <w:szCs w:val="24"/>
        </w:rPr>
        <w:t xml:space="preserve"> </w:t>
      </w:r>
      <w:r w:rsidRPr="005911E5">
        <w:rPr>
          <w:rStyle w:val="Stile115ptCarattere"/>
          <w:sz w:val="24"/>
          <w:szCs w:val="24"/>
        </w:rPr>
        <w:t>Repubblica n. 445 del 28/12/2000 e la relativa verifica è svolta con le modalità previste dall’articolo 71, comma</w:t>
      </w:r>
      <w:r>
        <w:rPr>
          <w:rStyle w:val="Stile115ptCarattere"/>
          <w:sz w:val="24"/>
          <w:szCs w:val="24"/>
        </w:rPr>
        <w:t xml:space="preserve"> </w:t>
      </w:r>
      <w:r w:rsidRPr="005911E5">
        <w:rPr>
          <w:rStyle w:val="Stile115ptCarattere"/>
          <w:sz w:val="24"/>
          <w:szCs w:val="24"/>
        </w:rPr>
        <w:t>2, del medesimo decreto.</w:t>
      </w:r>
    </w:p>
    <w:p w:rsidR="00622D65" w:rsidRPr="00622D65" w:rsidRDefault="005911E5" w:rsidP="005911E5">
      <w:pPr>
        <w:widowControl w:val="0"/>
        <w:spacing w:after="240" w:line="276" w:lineRule="auto"/>
        <w:jc w:val="both"/>
      </w:pPr>
      <w:r w:rsidRPr="005911E5">
        <w:rPr>
          <w:rStyle w:val="Stile115ptCarattere"/>
          <w:sz w:val="24"/>
          <w:szCs w:val="24"/>
        </w:rPr>
        <w:t>In via transitoria, fino alla completa operatività del sistema, con riferimento all’acquisizione e alla verifica dei</w:t>
      </w:r>
      <w:r>
        <w:rPr>
          <w:rStyle w:val="Stile115ptCarattere"/>
          <w:sz w:val="24"/>
          <w:szCs w:val="24"/>
        </w:rPr>
        <w:t xml:space="preserve"> </w:t>
      </w:r>
      <w:r w:rsidRPr="005911E5">
        <w:rPr>
          <w:rStyle w:val="Stile115ptCarattere"/>
          <w:sz w:val="24"/>
          <w:szCs w:val="24"/>
        </w:rPr>
        <w:t>dati e dei documenti a comprova dei requisiti generali non disponibili nel FVOE, l’ENEA provvede secondo</w:t>
      </w:r>
      <w:r>
        <w:rPr>
          <w:rStyle w:val="Stile115ptCarattere"/>
          <w:sz w:val="24"/>
          <w:szCs w:val="24"/>
        </w:rPr>
        <w:t xml:space="preserve"> </w:t>
      </w:r>
      <w:r w:rsidRPr="005911E5">
        <w:rPr>
          <w:rStyle w:val="Stile115ptCarattere"/>
          <w:sz w:val="24"/>
          <w:szCs w:val="24"/>
        </w:rPr>
        <w:t>le modalità previste dall’articolo 40, comma 1, del decreto del Presidente della Repubblica n. 445 del 2000.</w:t>
      </w:r>
    </w:p>
    <w:sectPr w:rsidR="00622D65" w:rsidRPr="00622D65" w:rsidSect="00E454EA"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;Courier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E6"/>
    <w:rsid w:val="00134C54"/>
    <w:rsid w:val="004D253E"/>
    <w:rsid w:val="005911E5"/>
    <w:rsid w:val="005C504E"/>
    <w:rsid w:val="00622D65"/>
    <w:rsid w:val="00765381"/>
    <w:rsid w:val="00851E85"/>
    <w:rsid w:val="008A0FE6"/>
    <w:rsid w:val="00BB062F"/>
    <w:rsid w:val="00CA4A28"/>
    <w:rsid w:val="00E454EA"/>
    <w:rsid w:val="00E53272"/>
    <w:rsid w:val="00F0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4DCC2-AD02-4FF0-A7C8-517D4B39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0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A0FE6"/>
    <w:pPr>
      <w:widowControl w:val="0"/>
      <w:spacing w:line="280" w:lineRule="exact"/>
      <w:ind w:right="275"/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8A0FE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Stilepredefinito">
    <w:name w:val="Stile predefinito"/>
    <w:rsid w:val="008A0FE6"/>
    <w:pPr>
      <w:suppressAutoHyphens/>
    </w:pPr>
    <w:rPr>
      <w:rFonts w:ascii="Courier;Courier New" w:eastAsia="Calibri" w:hAnsi="Courier;Courier New" w:cs="Courier;Courier New"/>
      <w:sz w:val="24"/>
      <w:szCs w:val="24"/>
      <w:lang w:eastAsia="zh-CN"/>
    </w:rPr>
  </w:style>
  <w:style w:type="paragraph" w:customStyle="1" w:styleId="Stile115pt">
    <w:name w:val="Stile 115 pt"/>
    <w:basedOn w:val="Normale"/>
    <w:link w:val="Stile115ptCarattere"/>
    <w:rsid w:val="008A0FE6"/>
    <w:pPr>
      <w:widowControl w:val="0"/>
      <w:jc w:val="center"/>
    </w:pPr>
    <w:rPr>
      <w:sz w:val="23"/>
      <w:szCs w:val="23"/>
    </w:rPr>
  </w:style>
  <w:style w:type="character" w:customStyle="1" w:styleId="Stile115ptCarattere">
    <w:name w:val="Stile 115 pt Carattere"/>
    <w:basedOn w:val="Carpredefinitoparagrafo"/>
    <w:link w:val="Stile115pt"/>
    <w:rsid w:val="008A0FE6"/>
    <w:rPr>
      <w:rFonts w:ascii="Times New Roman" w:eastAsia="Times New Roman" w:hAnsi="Times New Roman" w:cs="Times New Roman"/>
      <w:sz w:val="23"/>
      <w:szCs w:val="23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ENEA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ABancala</dc:creator>
  <cp:lastModifiedBy>Account Microsoft</cp:lastModifiedBy>
  <cp:revision>9</cp:revision>
  <cp:lastPrinted>2014-10-31T10:35:00Z</cp:lastPrinted>
  <dcterms:created xsi:type="dcterms:W3CDTF">2014-10-31T10:35:00Z</dcterms:created>
  <dcterms:modified xsi:type="dcterms:W3CDTF">2023-03-20T08:13:00Z</dcterms:modified>
</cp:coreProperties>
</file>