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F9" w:rsidRPr="00775E80" w:rsidRDefault="00B678F9" w:rsidP="00BD3108">
      <w:pPr>
        <w:spacing w:line="360" w:lineRule="auto"/>
        <w:jc w:val="center"/>
        <w:rPr>
          <w:b/>
          <w:smallCaps/>
          <w:sz w:val="24"/>
          <w:szCs w:val="24"/>
        </w:rPr>
      </w:pPr>
    </w:p>
    <w:p w:rsidR="00FB5AAE" w:rsidRPr="001142CB" w:rsidRDefault="00653FAE" w:rsidP="002D400E">
      <w:pPr>
        <w:spacing w:before="360" w:line="360" w:lineRule="auto"/>
        <w:jc w:val="center"/>
        <w:rPr>
          <w:b/>
          <w:smallCaps/>
          <w:sz w:val="28"/>
          <w:szCs w:val="28"/>
        </w:rPr>
      </w:pPr>
      <w:r w:rsidRPr="001142CB">
        <w:rPr>
          <w:b/>
          <w:smallCaps/>
          <w:sz w:val="28"/>
          <w:szCs w:val="28"/>
        </w:rPr>
        <w:t xml:space="preserve">Dichiarazioni integrative allegate alla </w:t>
      </w:r>
      <w:r w:rsidR="003E287A" w:rsidRPr="001142CB">
        <w:rPr>
          <w:b/>
          <w:smallCaps/>
          <w:sz w:val="28"/>
          <w:szCs w:val="28"/>
        </w:rPr>
        <w:t xml:space="preserve">domanda di partecipazione </w:t>
      </w:r>
    </w:p>
    <w:p w:rsidR="00B678F9" w:rsidRPr="001142CB" w:rsidRDefault="00B678F9" w:rsidP="00B678F9">
      <w:pPr>
        <w:spacing w:line="360" w:lineRule="auto"/>
        <w:jc w:val="center"/>
        <w:rPr>
          <w:b/>
          <w:smallCaps/>
          <w:sz w:val="24"/>
          <w:szCs w:val="24"/>
        </w:rPr>
      </w:pPr>
      <w:r w:rsidRPr="001142CB">
        <w:rPr>
          <w:b/>
          <w:smallCaps/>
          <w:sz w:val="24"/>
          <w:szCs w:val="24"/>
        </w:rPr>
        <w:t>all’</w:t>
      </w:r>
      <w:r w:rsidRPr="001142CB">
        <w:t xml:space="preserve"> </w:t>
      </w:r>
      <w:r w:rsidR="00420A8D" w:rsidRPr="001142CB">
        <w:rPr>
          <w:b/>
          <w:smallCaps/>
          <w:sz w:val="24"/>
          <w:szCs w:val="24"/>
        </w:rPr>
        <w:t>ENEA</w:t>
      </w:r>
      <w:r w:rsidRPr="001142CB">
        <w:rPr>
          <w:b/>
          <w:smallCaps/>
          <w:sz w:val="24"/>
          <w:szCs w:val="24"/>
        </w:rPr>
        <w:t xml:space="preserve"> – Agenzia </w:t>
      </w:r>
      <w:r w:rsidR="00420A8D" w:rsidRPr="001142CB">
        <w:rPr>
          <w:b/>
          <w:smallCaps/>
          <w:sz w:val="24"/>
          <w:szCs w:val="24"/>
        </w:rPr>
        <w:t xml:space="preserve">Nazionale per le nuove tecnologie, l’energia e lo sviluppo economico sostenibile c.r. </w:t>
      </w:r>
      <w:r w:rsidR="00DD40AF">
        <w:rPr>
          <w:b/>
          <w:smallCaps/>
          <w:sz w:val="24"/>
          <w:szCs w:val="24"/>
        </w:rPr>
        <w:t>Casaccia</w:t>
      </w:r>
    </w:p>
    <w:p w:rsidR="00DD40AF" w:rsidRDefault="00B678F9" w:rsidP="00B678F9">
      <w:pPr>
        <w:spacing w:line="360" w:lineRule="auto"/>
        <w:jc w:val="center"/>
        <w:rPr>
          <w:i/>
          <w:sz w:val="22"/>
          <w:szCs w:val="22"/>
        </w:rPr>
      </w:pPr>
      <w:r w:rsidRPr="001142CB">
        <w:rPr>
          <w:i/>
          <w:sz w:val="22"/>
          <w:szCs w:val="22"/>
        </w:rPr>
        <w:t xml:space="preserve">Via </w:t>
      </w:r>
      <w:r w:rsidR="00DD40AF">
        <w:rPr>
          <w:i/>
          <w:sz w:val="22"/>
          <w:szCs w:val="22"/>
        </w:rPr>
        <w:t>Anguillarese, 301 – 00123 Roma</w:t>
      </w:r>
    </w:p>
    <w:p w:rsidR="00B678F9" w:rsidRPr="001142CB" w:rsidRDefault="00B678F9" w:rsidP="00B678F9">
      <w:pPr>
        <w:spacing w:line="360" w:lineRule="auto"/>
        <w:jc w:val="center"/>
        <w:rPr>
          <w:i/>
          <w:sz w:val="22"/>
          <w:szCs w:val="22"/>
        </w:rPr>
      </w:pPr>
    </w:p>
    <w:p w:rsidR="00DD40AF" w:rsidRPr="00DD40AF" w:rsidRDefault="00DF7437" w:rsidP="00DD40AF">
      <w:pPr>
        <w:spacing w:after="120"/>
        <w:jc w:val="center"/>
        <w:rPr>
          <w:rFonts w:eastAsia="SimSun"/>
          <w:bCs/>
          <w:color w:val="000000" w:themeColor="text1"/>
          <w:sz w:val="22"/>
          <w:szCs w:val="22"/>
        </w:rPr>
      </w:pPr>
      <w:r w:rsidRPr="001142CB">
        <w:rPr>
          <w:b/>
          <w:bCs/>
          <w:smallCaps/>
          <w:sz w:val="22"/>
          <w:szCs w:val="22"/>
        </w:rPr>
        <w:t>G</w:t>
      </w:r>
      <w:r w:rsidR="00B678F9" w:rsidRPr="001142CB">
        <w:rPr>
          <w:b/>
          <w:bCs/>
          <w:smallCaps/>
          <w:sz w:val="22"/>
          <w:szCs w:val="22"/>
        </w:rPr>
        <w:t xml:space="preserve">ara a </w:t>
      </w:r>
      <w:r w:rsidR="008D3046" w:rsidRPr="001142CB">
        <w:rPr>
          <w:b/>
          <w:bCs/>
          <w:smallCaps/>
          <w:sz w:val="22"/>
          <w:szCs w:val="22"/>
        </w:rPr>
        <w:t xml:space="preserve">Procedura aperta per l’affidamento </w:t>
      </w:r>
      <w:r w:rsidR="00420A8D" w:rsidRPr="001142CB">
        <w:rPr>
          <w:b/>
          <w:bCs/>
          <w:smallCaps/>
          <w:sz w:val="22"/>
          <w:szCs w:val="22"/>
        </w:rPr>
        <w:t>del</w:t>
      </w:r>
      <w:r w:rsidR="00DD40AF">
        <w:rPr>
          <w:b/>
          <w:bCs/>
          <w:smallCaps/>
          <w:sz w:val="22"/>
          <w:szCs w:val="22"/>
        </w:rPr>
        <w:t xml:space="preserve">la fornitura di un </w:t>
      </w:r>
    </w:p>
    <w:p w:rsidR="00DD40AF" w:rsidRPr="00DD40AF" w:rsidRDefault="00DD40AF" w:rsidP="00DD40AF">
      <w:pPr>
        <w:pStyle w:val="Centrato"/>
        <w:keepNext/>
        <w:rPr>
          <w:rFonts w:ascii="Times New Roman" w:hAnsi="Times New Roman" w:cs="Times New Roman"/>
          <w:color w:val="000000" w:themeColor="text1"/>
          <w:sz w:val="22"/>
          <w:szCs w:val="22"/>
        </w:rPr>
      </w:pPr>
    </w:p>
    <w:p w:rsidR="00DD40AF" w:rsidRPr="00CC1B66" w:rsidRDefault="00DD40AF" w:rsidP="00DD40AF">
      <w:pPr>
        <w:pStyle w:val="Centrato"/>
        <w:keepNext/>
        <w:rPr>
          <w:rFonts w:ascii="Times New Roman" w:hAnsi="Times New Roman" w:cs="Times New Roman"/>
          <w:color w:val="000000" w:themeColor="text1"/>
          <w:sz w:val="22"/>
          <w:szCs w:val="22"/>
        </w:rPr>
      </w:pPr>
      <w:r w:rsidRPr="00DD40AF">
        <w:rPr>
          <w:rFonts w:ascii="Times New Roman" w:hAnsi="Times New Roman" w:cs="Times New Roman"/>
          <w:color w:val="000000" w:themeColor="text1"/>
          <w:sz w:val="22"/>
          <w:szCs w:val="22"/>
        </w:rPr>
        <w:t xml:space="preserve">“Sistema laser amplificato a titanio:zaffiro basato su amplificatore rigenerativo ad impulsi ultracorti ai femtosecondi (fs) e </w:t>
      </w:r>
      <w:r w:rsidRPr="00CC1B66">
        <w:rPr>
          <w:rFonts w:ascii="Times New Roman" w:hAnsi="Times New Roman" w:cs="Times New Roman"/>
          <w:color w:val="000000" w:themeColor="text1"/>
          <w:sz w:val="22"/>
          <w:szCs w:val="22"/>
        </w:rPr>
        <w:t>strumentazione ottica accessoria per conversione in altre lunghezze d’onda”</w:t>
      </w:r>
    </w:p>
    <w:p w:rsidR="00CF7F23" w:rsidRDefault="00420A8D" w:rsidP="00CF7F23">
      <w:pPr>
        <w:spacing w:after="120"/>
        <w:jc w:val="center"/>
        <w:rPr>
          <w:b/>
          <w:bCs/>
          <w:smallCaps/>
          <w:sz w:val="22"/>
          <w:szCs w:val="22"/>
        </w:rPr>
      </w:pPr>
      <w:r w:rsidRPr="00CC1B66">
        <w:rPr>
          <w:b/>
          <w:bCs/>
          <w:smallCaps/>
          <w:sz w:val="22"/>
          <w:szCs w:val="22"/>
        </w:rPr>
        <w:t>CIG</w:t>
      </w:r>
      <w:r w:rsidR="00DD40AF" w:rsidRPr="00CC1B66">
        <w:rPr>
          <w:b/>
          <w:bCs/>
          <w:smallCaps/>
          <w:sz w:val="22"/>
          <w:szCs w:val="22"/>
        </w:rPr>
        <w:t xml:space="preserve"> </w:t>
      </w:r>
      <w:r w:rsidR="00CC1B66" w:rsidRPr="00CC1B66">
        <w:rPr>
          <w:b/>
          <w:bCs/>
          <w:smallCaps/>
          <w:sz w:val="22"/>
          <w:szCs w:val="22"/>
        </w:rPr>
        <w:t>970667164E</w:t>
      </w:r>
      <w:bookmarkStart w:id="0" w:name="_GoBack"/>
      <w:bookmarkEnd w:id="0"/>
    </w:p>
    <w:p w:rsidR="00DD40AF" w:rsidRPr="00DD40AF" w:rsidRDefault="00DD40AF" w:rsidP="00CF7F23">
      <w:pPr>
        <w:spacing w:after="120"/>
        <w:jc w:val="center"/>
        <w:rPr>
          <w:b/>
          <w:bCs/>
          <w:smallCaps/>
          <w:sz w:val="22"/>
          <w:szCs w:val="22"/>
        </w:rPr>
      </w:pPr>
    </w:p>
    <w:p w:rsidR="004C6E82" w:rsidRPr="001142CB" w:rsidRDefault="004C6E82" w:rsidP="00924B67">
      <w:pPr>
        <w:spacing w:before="120" w:after="120"/>
        <w:jc w:val="both"/>
        <w:rPr>
          <w:color w:val="000000"/>
          <w:sz w:val="22"/>
          <w:szCs w:val="22"/>
        </w:rPr>
      </w:pPr>
      <w:r w:rsidRPr="001142CB">
        <w:rPr>
          <w:b/>
          <w:color w:val="000000"/>
          <w:sz w:val="22"/>
          <w:szCs w:val="22"/>
        </w:rPr>
        <w:t>Dichiarazione</w:t>
      </w:r>
      <w:r w:rsidRPr="001142CB">
        <w:rPr>
          <w:color w:val="000000"/>
          <w:sz w:val="22"/>
          <w:szCs w:val="22"/>
        </w:rPr>
        <w:t xml:space="preserve"> sostitutiva di certificazione</w:t>
      </w:r>
      <w:r w:rsidRPr="001142CB">
        <w:rPr>
          <w:rFonts w:eastAsia="Calibri"/>
          <w:sz w:val="22"/>
          <w:szCs w:val="22"/>
        </w:rPr>
        <w:t xml:space="preserve"> (</w:t>
      </w:r>
      <w:r w:rsidRPr="001142CB">
        <w:rPr>
          <w:b/>
          <w:color w:val="000000"/>
          <w:sz w:val="22"/>
          <w:szCs w:val="22"/>
        </w:rPr>
        <w:t>art. 46, D.P.R. 445/2000</w:t>
      </w:r>
      <w:r w:rsidRPr="001142CB">
        <w:rPr>
          <w:rFonts w:eastAsia="Calibri"/>
          <w:sz w:val="22"/>
          <w:szCs w:val="22"/>
        </w:rPr>
        <w:t xml:space="preserve">) </w:t>
      </w:r>
      <w:r w:rsidRPr="001142CB">
        <w:rPr>
          <w:color w:val="000000"/>
          <w:sz w:val="22"/>
          <w:szCs w:val="22"/>
        </w:rPr>
        <w:t>e di atto di notorietà</w:t>
      </w:r>
      <w:r w:rsidRPr="001142CB">
        <w:rPr>
          <w:rFonts w:eastAsia="Calibri"/>
          <w:sz w:val="22"/>
          <w:szCs w:val="22"/>
        </w:rPr>
        <w:t xml:space="preserve"> (</w:t>
      </w:r>
      <w:r w:rsidRPr="001142CB">
        <w:rPr>
          <w:b/>
          <w:color w:val="000000"/>
          <w:sz w:val="22"/>
          <w:szCs w:val="22"/>
        </w:rPr>
        <w:t>art. 47, D.P.R. 445/2000)</w:t>
      </w:r>
      <w:r w:rsidRPr="001142CB">
        <w:rPr>
          <w:rFonts w:eastAsia="Calibri"/>
          <w:i/>
          <w:sz w:val="22"/>
          <w:szCs w:val="22"/>
        </w:rPr>
        <w:t>,</w:t>
      </w:r>
      <w:r w:rsidR="004816A2" w:rsidRPr="001142CB">
        <w:rPr>
          <w:rFonts w:eastAsia="Calibri"/>
          <w:i/>
          <w:sz w:val="22"/>
          <w:szCs w:val="22"/>
        </w:rPr>
        <w:t xml:space="preserve"> </w:t>
      </w:r>
      <w:r w:rsidR="004816A2" w:rsidRPr="001142CB">
        <w:rPr>
          <w:rFonts w:eastAsia="Calibri"/>
          <w:sz w:val="22"/>
          <w:szCs w:val="22"/>
        </w:rPr>
        <w:t>firmata digitalmente</w:t>
      </w:r>
      <w:r w:rsidR="004816A2" w:rsidRPr="001142CB">
        <w:rPr>
          <w:rFonts w:eastAsia="Calibri"/>
          <w:i/>
          <w:sz w:val="22"/>
          <w:szCs w:val="22"/>
        </w:rPr>
        <w:t>,</w:t>
      </w:r>
      <w:r w:rsidRPr="001142CB">
        <w:rPr>
          <w:rFonts w:eastAsia="Calibri"/>
          <w:b/>
          <w:sz w:val="22"/>
          <w:szCs w:val="22"/>
        </w:rPr>
        <w:t xml:space="preserve"> </w:t>
      </w:r>
      <w:r w:rsidRPr="001142CB">
        <w:rPr>
          <w:color w:val="000000"/>
          <w:sz w:val="22"/>
          <w:szCs w:val="22"/>
        </w:rPr>
        <w:t xml:space="preserve">successivamente verificabile, redatta in carta semplice e resa ai sensi del citato D.P.R. n. 445/2000, mediante la quale chi è autorizzato a rappresentare ed impegnare legalmente l’Impresa (se procuratore allegare copia, non autenticata, della procura speciale dalla quale si evincono i poteri di firma </w:t>
      </w:r>
      <w:r w:rsidR="0013272E" w:rsidRPr="001142CB">
        <w:rPr>
          <w:color w:val="000000"/>
          <w:sz w:val="22"/>
          <w:szCs w:val="22"/>
        </w:rPr>
        <w:t xml:space="preserve">del procuratore), </w:t>
      </w:r>
      <w:r w:rsidRPr="001142CB">
        <w:rPr>
          <w:color w:val="000000"/>
          <w:sz w:val="22"/>
          <w:szCs w:val="22"/>
        </w:rPr>
        <w:t>consapevole della rilevanza penale derivante da dichiarazioni non rispondenti a verità come espressamente sancito in materia dall’art. 76 del decreto citato, attesta e sottoscrive tutto quanto di seguito riportato</w:t>
      </w:r>
      <w:r w:rsidR="00924B67" w:rsidRPr="001142CB">
        <w:rPr>
          <w:color w:val="000000"/>
          <w:sz w:val="22"/>
          <w:szCs w:val="22"/>
        </w:rPr>
        <w:t>:</w:t>
      </w:r>
    </w:p>
    <w:p w:rsidR="00924B67" w:rsidRPr="001142CB" w:rsidRDefault="00924B67" w:rsidP="00924B67">
      <w:pPr>
        <w:tabs>
          <w:tab w:val="left" w:pos="363"/>
        </w:tabs>
        <w:autoSpaceDE w:val="0"/>
        <w:autoSpaceDN w:val="0"/>
        <w:adjustRightInd w:val="0"/>
        <w:spacing w:before="77" w:line="276" w:lineRule="exact"/>
        <w:ind w:left="284" w:hanging="284"/>
        <w:jc w:val="both"/>
        <w:rPr>
          <w:color w:val="000000"/>
          <w:spacing w:val="-6"/>
          <w:sz w:val="22"/>
          <w:szCs w:val="22"/>
        </w:rPr>
      </w:pPr>
      <w:r w:rsidRPr="001142CB">
        <w:rPr>
          <w:b/>
          <w:bCs/>
          <w:color w:val="000000"/>
          <w:spacing w:val="-8"/>
          <w:w w:val="96"/>
          <w:sz w:val="22"/>
          <w:szCs w:val="22"/>
        </w:rPr>
        <w:t xml:space="preserve">1. </w:t>
      </w:r>
      <w:r w:rsidRPr="001142CB">
        <w:rPr>
          <w:b/>
          <w:bCs/>
          <w:color w:val="000000"/>
          <w:spacing w:val="-8"/>
          <w:w w:val="96"/>
          <w:sz w:val="22"/>
          <w:szCs w:val="22"/>
        </w:rPr>
        <w:tab/>
      </w:r>
      <w:r w:rsidRPr="001142CB">
        <w:rPr>
          <w:color w:val="000000"/>
          <w:spacing w:val="-6"/>
          <w:sz w:val="22"/>
          <w:szCs w:val="22"/>
        </w:rPr>
        <w:t xml:space="preserve">dichiara di non </w:t>
      </w:r>
      <w:r w:rsidRPr="001142CB">
        <w:rPr>
          <w:color w:val="000000"/>
          <w:sz w:val="22"/>
          <w:szCs w:val="22"/>
        </w:rPr>
        <w:t xml:space="preserve">incorrere nelle cause di esclusione di cui all’art. 80, comma 5 lett. f-bis) e f-ter) del Codice; </w:t>
      </w:r>
    </w:p>
    <w:p w:rsidR="00924B67" w:rsidRPr="001142CB" w:rsidRDefault="00924B67" w:rsidP="00924B67">
      <w:pPr>
        <w:tabs>
          <w:tab w:val="left" w:pos="303"/>
        </w:tabs>
        <w:autoSpaceDE w:val="0"/>
        <w:autoSpaceDN w:val="0"/>
        <w:adjustRightInd w:val="0"/>
        <w:spacing w:before="48" w:line="320" w:lineRule="exact"/>
        <w:ind w:left="284" w:right="16" w:hanging="284"/>
        <w:jc w:val="both"/>
        <w:rPr>
          <w:color w:val="000000"/>
          <w:sz w:val="22"/>
          <w:szCs w:val="22"/>
        </w:rPr>
      </w:pPr>
      <w:r w:rsidRPr="001142CB">
        <w:rPr>
          <w:b/>
          <w:bCs/>
          <w:color w:val="000000"/>
          <w:w w:val="106"/>
          <w:sz w:val="22"/>
          <w:szCs w:val="22"/>
        </w:rPr>
        <w:t xml:space="preserve">2. </w:t>
      </w:r>
      <w:r w:rsidRPr="001142CB">
        <w:rPr>
          <w:color w:val="000000"/>
          <w:w w:val="106"/>
          <w:sz w:val="22"/>
          <w:szCs w:val="22"/>
        </w:rPr>
        <w:t xml:space="preserve">dichiara i dati identificativi (nome, cognome, data e luogo di nascita, codice fiscale, comune di  </w:t>
      </w:r>
      <w:r w:rsidRPr="001142CB">
        <w:rPr>
          <w:color w:val="000000"/>
          <w:sz w:val="22"/>
          <w:szCs w:val="22"/>
        </w:rPr>
        <w:t xml:space="preserve">residenza etc.) dei soggetti di cui all’art. 80, comma 3 del Codice, ovvero indica la banca dati ufficiale </w:t>
      </w:r>
      <w:r w:rsidRPr="001142CB">
        <w:rPr>
          <w:color w:val="000000"/>
          <w:w w:val="105"/>
          <w:sz w:val="22"/>
          <w:szCs w:val="22"/>
        </w:rPr>
        <w:t xml:space="preserve">o il pubblico registro da cui i medesimi possono essere ricavati in modo aggiornato alla data di </w:t>
      </w:r>
      <w:r w:rsidRPr="001142CB">
        <w:rPr>
          <w:color w:val="000000"/>
          <w:sz w:val="22"/>
          <w:szCs w:val="22"/>
        </w:rPr>
        <w:t>presentazione dell’offerta</w:t>
      </w:r>
      <w:r w:rsidR="00F9320B" w:rsidRPr="001142CB">
        <w:rPr>
          <w:color w:val="000000"/>
          <w:sz w:val="22"/>
          <w:szCs w:val="22"/>
        </w:rPr>
        <w:t>: ……….</w:t>
      </w:r>
    </w:p>
    <w:p w:rsidR="00924B67" w:rsidRPr="001142CB" w:rsidRDefault="00924B67" w:rsidP="00B678F9">
      <w:pPr>
        <w:spacing w:before="120" w:after="120"/>
        <w:jc w:val="both"/>
        <w:rPr>
          <w:color w:val="000000"/>
          <w:sz w:val="22"/>
          <w:szCs w:val="22"/>
        </w:rPr>
      </w:pPr>
      <w:r w:rsidRPr="001142CB">
        <w:tab/>
      </w:r>
      <w:r w:rsidRPr="001142CB">
        <w:rPr>
          <w:color w:val="000000"/>
          <w:w w:val="106"/>
          <w:sz w:val="22"/>
          <w:szCs w:val="22"/>
        </w:rPr>
        <w:t xml:space="preserve">Dati identificativi </w:t>
      </w:r>
      <w:r w:rsidRPr="001142CB">
        <w:rPr>
          <w:color w:val="000000"/>
          <w:sz w:val="22"/>
          <w:szCs w:val="22"/>
        </w:rPr>
        <w:t>dei soggetti di cui all’art. 80, comma 3 del Codice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84"/>
        <w:gridCol w:w="1919"/>
        <w:gridCol w:w="1925"/>
        <w:gridCol w:w="1932"/>
      </w:tblGrid>
      <w:tr w:rsidR="00924B67" w:rsidRPr="001142CB" w:rsidTr="00A8184D">
        <w:tc>
          <w:tcPr>
            <w:tcW w:w="1676" w:type="dxa"/>
            <w:shd w:val="clear" w:color="auto" w:fill="auto"/>
          </w:tcPr>
          <w:p w:rsidR="00924B67" w:rsidRPr="001142CB" w:rsidRDefault="00924B67" w:rsidP="00A8184D">
            <w:pPr>
              <w:spacing w:before="120" w:after="120"/>
              <w:jc w:val="center"/>
            </w:pPr>
            <w:r w:rsidRPr="001142CB">
              <w:t>Nome e cognome</w:t>
            </w:r>
          </w:p>
        </w:tc>
        <w:tc>
          <w:tcPr>
            <w:tcW w:w="1784" w:type="dxa"/>
            <w:shd w:val="clear" w:color="auto" w:fill="auto"/>
          </w:tcPr>
          <w:p w:rsidR="00924B67" w:rsidRPr="001142CB" w:rsidRDefault="00924B67" w:rsidP="00A8184D">
            <w:pPr>
              <w:spacing w:before="120" w:after="120"/>
              <w:jc w:val="center"/>
            </w:pPr>
            <w:r w:rsidRPr="001142CB">
              <w:t>Data e luogo di nascita</w:t>
            </w:r>
          </w:p>
        </w:tc>
        <w:tc>
          <w:tcPr>
            <w:tcW w:w="1919" w:type="dxa"/>
            <w:shd w:val="clear" w:color="auto" w:fill="auto"/>
          </w:tcPr>
          <w:p w:rsidR="00924B67" w:rsidRPr="001142CB" w:rsidRDefault="00924B67" w:rsidP="00A8184D">
            <w:pPr>
              <w:spacing w:before="120" w:after="120"/>
              <w:jc w:val="center"/>
            </w:pPr>
            <w:r w:rsidRPr="001142CB">
              <w:t>Codice fiscale</w:t>
            </w:r>
          </w:p>
        </w:tc>
        <w:tc>
          <w:tcPr>
            <w:tcW w:w="1925" w:type="dxa"/>
            <w:shd w:val="clear" w:color="auto" w:fill="auto"/>
          </w:tcPr>
          <w:p w:rsidR="00924B67" w:rsidRPr="001142CB" w:rsidRDefault="00924B67" w:rsidP="00A8184D">
            <w:pPr>
              <w:spacing w:before="120" w:after="120"/>
              <w:jc w:val="center"/>
            </w:pPr>
            <w:r w:rsidRPr="001142CB">
              <w:t>Comune di residenza</w:t>
            </w:r>
          </w:p>
        </w:tc>
        <w:tc>
          <w:tcPr>
            <w:tcW w:w="1932" w:type="dxa"/>
            <w:shd w:val="clear" w:color="auto" w:fill="auto"/>
          </w:tcPr>
          <w:p w:rsidR="00924B67" w:rsidRPr="001142CB" w:rsidRDefault="00924B67" w:rsidP="00A8184D">
            <w:pPr>
              <w:spacing w:before="120" w:after="120"/>
              <w:jc w:val="center"/>
            </w:pPr>
            <w:r w:rsidRPr="001142CB">
              <w:t>Ruolo ricoperto nell’impresa</w:t>
            </w:r>
          </w:p>
        </w:tc>
      </w:tr>
      <w:tr w:rsidR="00924B67" w:rsidRPr="001142CB" w:rsidTr="00A8184D">
        <w:tc>
          <w:tcPr>
            <w:tcW w:w="1676" w:type="dxa"/>
            <w:shd w:val="clear" w:color="auto" w:fill="auto"/>
          </w:tcPr>
          <w:p w:rsidR="00924B67" w:rsidRPr="001142CB" w:rsidRDefault="00924B67" w:rsidP="00A55E80">
            <w:pPr>
              <w:spacing w:before="120" w:after="120"/>
              <w:jc w:val="both"/>
            </w:pPr>
          </w:p>
        </w:tc>
        <w:tc>
          <w:tcPr>
            <w:tcW w:w="1784" w:type="dxa"/>
            <w:shd w:val="clear" w:color="auto" w:fill="auto"/>
          </w:tcPr>
          <w:p w:rsidR="00924B67" w:rsidRPr="001142CB" w:rsidRDefault="00924B67" w:rsidP="00A55E80">
            <w:pPr>
              <w:spacing w:before="120" w:after="120"/>
              <w:jc w:val="both"/>
            </w:pPr>
          </w:p>
        </w:tc>
        <w:tc>
          <w:tcPr>
            <w:tcW w:w="1919" w:type="dxa"/>
            <w:shd w:val="clear" w:color="auto" w:fill="auto"/>
          </w:tcPr>
          <w:p w:rsidR="00924B67" w:rsidRPr="001142CB" w:rsidRDefault="00924B67" w:rsidP="00A55E80">
            <w:pPr>
              <w:spacing w:before="120" w:after="120"/>
              <w:jc w:val="both"/>
            </w:pPr>
          </w:p>
        </w:tc>
        <w:tc>
          <w:tcPr>
            <w:tcW w:w="1925" w:type="dxa"/>
            <w:shd w:val="clear" w:color="auto" w:fill="auto"/>
          </w:tcPr>
          <w:p w:rsidR="00924B67" w:rsidRPr="001142CB" w:rsidRDefault="00924B67" w:rsidP="00A55E80">
            <w:pPr>
              <w:spacing w:before="120" w:after="120"/>
              <w:jc w:val="both"/>
            </w:pPr>
          </w:p>
        </w:tc>
        <w:tc>
          <w:tcPr>
            <w:tcW w:w="1932" w:type="dxa"/>
            <w:shd w:val="clear" w:color="auto" w:fill="auto"/>
          </w:tcPr>
          <w:p w:rsidR="00924B67" w:rsidRPr="001142CB" w:rsidRDefault="00924B67" w:rsidP="00A55E80">
            <w:pPr>
              <w:spacing w:before="120" w:after="120"/>
              <w:jc w:val="both"/>
            </w:pPr>
          </w:p>
        </w:tc>
      </w:tr>
      <w:tr w:rsidR="00924B67" w:rsidRPr="001142CB" w:rsidTr="00A8184D">
        <w:tc>
          <w:tcPr>
            <w:tcW w:w="1676" w:type="dxa"/>
            <w:shd w:val="clear" w:color="auto" w:fill="auto"/>
          </w:tcPr>
          <w:p w:rsidR="00924B67" w:rsidRPr="001142CB" w:rsidRDefault="00924B67" w:rsidP="00A55E80">
            <w:pPr>
              <w:spacing w:before="120" w:after="120"/>
              <w:jc w:val="both"/>
            </w:pPr>
          </w:p>
        </w:tc>
        <w:tc>
          <w:tcPr>
            <w:tcW w:w="1784" w:type="dxa"/>
            <w:shd w:val="clear" w:color="auto" w:fill="auto"/>
          </w:tcPr>
          <w:p w:rsidR="00924B67" w:rsidRPr="001142CB" w:rsidRDefault="00924B67" w:rsidP="00A55E80">
            <w:pPr>
              <w:spacing w:before="120" w:after="120"/>
              <w:jc w:val="both"/>
            </w:pPr>
          </w:p>
        </w:tc>
        <w:tc>
          <w:tcPr>
            <w:tcW w:w="1919" w:type="dxa"/>
            <w:shd w:val="clear" w:color="auto" w:fill="auto"/>
          </w:tcPr>
          <w:p w:rsidR="00924B67" w:rsidRPr="001142CB" w:rsidRDefault="00924B67" w:rsidP="00A55E80">
            <w:pPr>
              <w:spacing w:before="120" w:after="120"/>
              <w:jc w:val="both"/>
            </w:pPr>
          </w:p>
        </w:tc>
        <w:tc>
          <w:tcPr>
            <w:tcW w:w="1925" w:type="dxa"/>
            <w:shd w:val="clear" w:color="auto" w:fill="auto"/>
          </w:tcPr>
          <w:p w:rsidR="00924B67" w:rsidRPr="001142CB" w:rsidRDefault="00924B67" w:rsidP="00A55E80">
            <w:pPr>
              <w:spacing w:before="120" w:after="120"/>
              <w:jc w:val="both"/>
            </w:pPr>
          </w:p>
        </w:tc>
        <w:tc>
          <w:tcPr>
            <w:tcW w:w="1932" w:type="dxa"/>
            <w:shd w:val="clear" w:color="auto" w:fill="auto"/>
          </w:tcPr>
          <w:p w:rsidR="00924B67" w:rsidRPr="001142CB" w:rsidRDefault="00924B67"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bl>
    <w:p w:rsidR="00924B67" w:rsidRPr="001142CB" w:rsidRDefault="00924B67" w:rsidP="00DF7437">
      <w:pPr>
        <w:tabs>
          <w:tab w:val="left" w:pos="303"/>
        </w:tabs>
        <w:autoSpaceDE w:val="0"/>
        <w:autoSpaceDN w:val="0"/>
        <w:adjustRightInd w:val="0"/>
        <w:spacing w:before="20" w:line="320" w:lineRule="exact"/>
        <w:ind w:left="284" w:right="25" w:hanging="284"/>
        <w:jc w:val="both"/>
        <w:rPr>
          <w:color w:val="000000"/>
          <w:sz w:val="22"/>
          <w:szCs w:val="22"/>
        </w:rPr>
      </w:pPr>
      <w:r w:rsidRPr="001142CB">
        <w:rPr>
          <w:b/>
          <w:bCs/>
          <w:color w:val="000000"/>
          <w:spacing w:val="1"/>
          <w:sz w:val="22"/>
          <w:szCs w:val="22"/>
        </w:rPr>
        <w:t xml:space="preserve">3. </w:t>
      </w:r>
      <w:r w:rsidRPr="001142CB">
        <w:rPr>
          <w:color w:val="000000"/>
          <w:spacing w:val="1"/>
          <w:sz w:val="22"/>
          <w:szCs w:val="22"/>
        </w:rPr>
        <w:t xml:space="preserve">dichiara remunerativa l’offerta economica presentata giacché per la sua formulazione ha preso atto e </w:t>
      </w:r>
      <w:r w:rsidRPr="001142CB">
        <w:rPr>
          <w:color w:val="000000"/>
          <w:sz w:val="22"/>
          <w:szCs w:val="22"/>
        </w:rPr>
        <w:t xml:space="preserve">tenuto conto: </w:t>
      </w:r>
    </w:p>
    <w:p w:rsidR="00924B67" w:rsidRPr="001142CB" w:rsidRDefault="00924B67" w:rsidP="00DF7437">
      <w:pPr>
        <w:tabs>
          <w:tab w:val="left" w:pos="586"/>
        </w:tabs>
        <w:autoSpaceDE w:val="0"/>
        <w:autoSpaceDN w:val="0"/>
        <w:adjustRightInd w:val="0"/>
        <w:spacing w:before="40" w:line="320" w:lineRule="exact"/>
        <w:ind w:left="567" w:right="17" w:hanging="283"/>
        <w:jc w:val="both"/>
        <w:rPr>
          <w:color w:val="000000"/>
          <w:spacing w:val="1"/>
          <w:sz w:val="22"/>
          <w:szCs w:val="22"/>
        </w:rPr>
      </w:pPr>
      <w:r w:rsidRPr="001142CB">
        <w:rPr>
          <w:color w:val="000000"/>
          <w:spacing w:val="1"/>
          <w:sz w:val="22"/>
          <w:szCs w:val="22"/>
        </w:rPr>
        <w:t xml:space="preserve">a) delle condizioni contrattuali e degli oneri compresi quelli eventuali relativi in materia di sicurezza, di assicurazione, di condizioni di lavoro e di previdenza e assistenza in vigore nel luogo dove </w:t>
      </w:r>
      <w:r w:rsidRPr="001142CB">
        <w:rPr>
          <w:color w:val="000000"/>
          <w:sz w:val="22"/>
          <w:szCs w:val="22"/>
        </w:rPr>
        <w:t xml:space="preserve">devono essere svolti i servizi/fornitura; </w:t>
      </w:r>
    </w:p>
    <w:p w:rsidR="0088472A" w:rsidRPr="001142CB" w:rsidRDefault="00924B67" w:rsidP="009357C6">
      <w:pPr>
        <w:tabs>
          <w:tab w:val="left" w:pos="586"/>
        </w:tabs>
        <w:autoSpaceDE w:val="0"/>
        <w:autoSpaceDN w:val="0"/>
        <w:adjustRightInd w:val="0"/>
        <w:spacing w:before="68" w:line="320" w:lineRule="exact"/>
        <w:ind w:left="567" w:right="15" w:hanging="283"/>
        <w:jc w:val="both"/>
        <w:rPr>
          <w:color w:val="000000"/>
          <w:spacing w:val="-3"/>
          <w:sz w:val="22"/>
          <w:szCs w:val="22"/>
        </w:rPr>
      </w:pPr>
      <w:r w:rsidRPr="001142CB">
        <w:rPr>
          <w:color w:val="000000"/>
          <w:w w:val="106"/>
          <w:sz w:val="22"/>
          <w:szCs w:val="22"/>
        </w:rPr>
        <w:lastRenderedPageBreak/>
        <w:t>b) di tutte le circostanze generali, particolari e locali, nessuna esclusa ed eccettuata, [</w:t>
      </w:r>
      <w:r w:rsidRPr="001142CB">
        <w:rPr>
          <w:i/>
          <w:color w:val="000000"/>
          <w:w w:val="106"/>
          <w:sz w:val="22"/>
          <w:szCs w:val="22"/>
        </w:rPr>
        <w:t xml:space="preserve">in caso di </w:t>
      </w:r>
      <w:r w:rsidRPr="001142CB">
        <w:rPr>
          <w:i/>
          <w:color w:val="000000"/>
          <w:w w:val="106"/>
          <w:sz w:val="22"/>
          <w:szCs w:val="22"/>
        </w:rPr>
        <w:tab/>
      </w:r>
      <w:r w:rsidRPr="001142CB">
        <w:rPr>
          <w:i/>
          <w:color w:val="000000"/>
          <w:spacing w:val="-6"/>
          <w:sz w:val="22"/>
          <w:szCs w:val="22"/>
        </w:rPr>
        <w:t xml:space="preserve">pubblicazione dei prezzi di riferimento da parte dell’ANAC “ivi compresi i prezzi di riferimento </w:t>
      </w:r>
      <w:r w:rsidRPr="001142CB">
        <w:rPr>
          <w:i/>
          <w:color w:val="000000"/>
          <w:w w:val="105"/>
          <w:sz w:val="22"/>
          <w:szCs w:val="22"/>
        </w:rPr>
        <w:t>pubblicati  dall’ANAC”</w:t>
      </w:r>
      <w:r w:rsidRPr="001142CB">
        <w:rPr>
          <w:color w:val="000000"/>
          <w:w w:val="105"/>
          <w:sz w:val="22"/>
          <w:szCs w:val="22"/>
        </w:rPr>
        <w:t xml:space="preserve">]  che  possono  avere  influito  o  influire  sia  sulla  prestazione  dei </w:t>
      </w:r>
      <w:r w:rsidRPr="001142CB">
        <w:rPr>
          <w:color w:val="000000"/>
          <w:spacing w:val="-3"/>
          <w:sz w:val="22"/>
          <w:szCs w:val="22"/>
        </w:rPr>
        <w:t xml:space="preserve">servizi/fornitura, sia sulla determinazione della propria offerta; </w:t>
      </w:r>
    </w:p>
    <w:p w:rsidR="0088472A" w:rsidRDefault="0088472A" w:rsidP="0088472A">
      <w:pPr>
        <w:tabs>
          <w:tab w:val="left" w:pos="586"/>
        </w:tabs>
        <w:autoSpaceDE w:val="0"/>
        <w:autoSpaceDN w:val="0"/>
        <w:adjustRightInd w:val="0"/>
        <w:spacing w:before="68" w:line="320" w:lineRule="exact"/>
        <w:ind w:left="284" w:right="15" w:hanging="284"/>
        <w:jc w:val="both"/>
        <w:rPr>
          <w:color w:val="000000"/>
          <w:w w:val="105"/>
          <w:sz w:val="22"/>
          <w:szCs w:val="22"/>
        </w:rPr>
      </w:pPr>
      <w:r w:rsidRPr="001142CB">
        <w:rPr>
          <w:b/>
          <w:color w:val="000000"/>
          <w:w w:val="105"/>
          <w:sz w:val="22"/>
          <w:szCs w:val="22"/>
        </w:rPr>
        <w:t>4.</w:t>
      </w:r>
      <w:r w:rsidRPr="001142CB">
        <w:rPr>
          <w:color w:val="000000"/>
          <w:w w:val="105"/>
          <w:sz w:val="22"/>
          <w:szCs w:val="22"/>
        </w:rPr>
        <w:t xml:space="preserve"> di non partecipare alla medesima gara in altra forma singola o associata, né come ausiliaria per altro concorrente</w:t>
      </w:r>
      <w:r w:rsidR="009357C6" w:rsidRPr="001142CB">
        <w:rPr>
          <w:color w:val="000000"/>
          <w:w w:val="105"/>
          <w:sz w:val="22"/>
          <w:szCs w:val="22"/>
        </w:rPr>
        <w:t>;</w:t>
      </w:r>
    </w:p>
    <w:p w:rsidR="00452915" w:rsidRPr="001142CB" w:rsidRDefault="00452915" w:rsidP="0088472A">
      <w:pPr>
        <w:tabs>
          <w:tab w:val="left" w:pos="586"/>
        </w:tabs>
        <w:autoSpaceDE w:val="0"/>
        <w:autoSpaceDN w:val="0"/>
        <w:adjustRightInd w:val="0"/>
        <w:spacing w:before="68" w:line="320" w:lineRule="exact"/>
        <w:ind w:left="284" w:right="15" w:hanging="284"/>
        <w:jc w:val="both"/>
        <w:rPr>
          <w:color w:val="000000"/>
          <w:w w:val="105"/>
          <w:sz w:val="22"/>
          <w:szCs w:val="22"/>
        </w:rPr>
      </w:pPr>
      <w:r w:rsidRPr="00452915">
        <w:rPr>
          <w:color w:val="000000"/>
          <w:w w:val="105"/>
          <w:sz w:val="22"/>
          <w:szCs w:val="22"/>
        </w:rPr>
        <w:t>5. accetta,  senza  condizione  o  riserva  alcuna,  tutte  le  norme  e  disposizioni  contenute  nella documentazione gara;</w:t>
      </w:r>
    </w:p>
    <w:p w:rsidR="00DF7437" w:rsidRPr="001142CB" w:rsidRDefault="00452915" w:rsidP="00F9320B">
      <w:pPr>
        <w:tabs>
          <w:tab w:val="left" w:pos="303"/>
        </w:tabs>
        <w:autoSpaceDE w:val="0"/>
        <w:autoSpaceDN w:val="0"/>
        <w:adjustRightInd w:val="0"/>
        <w:spacing w:before="40" w:line="320" w:lineRule="exact"/>
        <w:ind w:left="284" w:right="17" w:hanging="284"/>
        <w:jc w:val="both"/>
        <w:rPr>
          <w:color w:val="000000"/>
          <w:spacing w:val="-3"/>
          <w:sz w:val="22"/>
          <w:szCs w:val="22"/>
        </w:rPr>
      </w:pPr>
      <w:r>
        <w:rPr>
          <w:b/>
          <w:bCs/>
          <w:color w:val="000000"/>
          <w:w w:val="108"/>
          <w:sz w:val="22"/>
          <w:szCs w:val="22"/>
        </w:rPr>
        <w:t>6</w:t>
      </w:r>
      <w:r w:rsidR="00DF7437" w:rsidRPr="001142CB">
        <w:rPr>
          <w:b/>
          <w:bCs/>
          <w:color w:val="000000"/>
          <w:w w:val="108"/>
          <w:sz w:val="22"/>
          <w:szCs w:val="22"/>
        </w:rPr>
        <w:t xml:space="preserve">. </w:t>
      </w:r>
      <w:r w:rsidR="00DF7437" w:rsidRPr="001142CB">
        <w:rPr>
          <w:b/>
          <w:color w:val="000000"/>
          <w:w w:val="108"/>
          <w:sz w:val="22"/>
          <w:szCs w:val="22"/>
        </w:rPr>
        <w:t>accetta</w:t>
      </w:r>
      <w:r w:rsidR="00DF7437" w:rsidRPr="001142CB">
        <w:rPr>
          <w:color w:val="000000"/>
          <w:w w:val="108"/>
          <w:sz w:val="22"/>
          <w:szCs w:val="22"/>
        </w:rPr>
        <w:t xml:space="preserve"> il </w:t>
      </w:r>
      <w:r w:rsidR="00DF7437" w:rsidRPr="001142CB">
        <w:rPr>
          <w:b/>
          <w:color w:val="000000"/>
          <w:spacing w:val="2"/>
          <w:sz w:val="22"/>
          <w:szCs w:val="22"/>
        </w:rPr>
        <w:t>Patto di integrità</w:t>
      </w:r>
      <w:r w:rsidR="00DF7437" w:rsidRPr="001142CB">
        <w:rPr>
          <w:color w:val="000000"/>
          <w:spacing w:val="2"/>
          <w:sz w:val="22"/>
          <w:szCs w:val="22"/>
        </w:rPr>
        <w:t xml:space="preserve"> tra l’ENEA e gli operatori economici approvato dall’ENEA con disposizione commissariale n.35/2014/COMM del 3 febbraio 2014 e integrato con circolare n. 1/2017/LEGALT DEL 16 gennaio 2017, </w:t>
      </w:r>
      <w:r w:rsidR="00DF7437" w:rsidRPr="001142CB">
        <w:rPr>
          <w:b/>
          <w:color w:val="000000"/>
          <w:spacing w:val="-3"/>
          <w:sz w:val="22"/>
          <w:szCs w:val="22"/>
        </w:rPr>
        <w:t>allegato alla documentazione di gara</w:t>
      </w:r>
      <w:r w:rsidR="00DF7437" w:rsidRPr="001142CB">
        <w:rPr>
          <w:color w:val="000000"/>
          <w:spacing w:val="-3"/>
          <w:sz w:val="22"/>
          <w:szCs w:val="22"/>
        </w:rPr>
        <w:t xml:space="preserve"> (art. 1, comma 17, della l. 190/2012). </w:t>
      </w:r>
      <w:r w:rsidR="00FC36B0" w:rsidRPr="001142CB">
        <w:rPr>
          <w:color w:val="000000"/>
          <w:w w:val="106"/>
          <w:sz w:val="22"/>
          <w:szCs w:val="22"/>
        </w:rPr>
        <w:t>[</w:t>
      </w:r>
      <w:r w:rsidR="00C23ECE" w:rsidRPr="001142CB">
        <w:rPr>
          <w:b/>
          <w:color w:val="000000"/>
          <w:w w:val="106"/>
          <w:sz w:val="22"/>
          <w:szCs w:val="22"/>
        </w:rPr>
        <w:t>N.B</w:t>
      </w:r>
      <w:r w:rsidR="00C23ECE" w:rsidRPr="001142CB">
        <w:rPr>
          <w:color w:val="000000"/>
          <w:w w:val="106"/>
          <w:sz w:val="22"/>
          <w:szCs w:val="22"/>
        </w:rPr>
        <w:t xml:space="preserve">. </w:t>
      </w:r>
      <w:r w:rsidR="00DF7437" w:rsidRPr="001142CB">
        <w:rPr>
          <w:b/>
          <w:color w:val="000000"/>
          <w:spacing w:val="-6"/>
          <w:sz w:val="22"/>
          <w:szCs w:val="22"/>
        </w:rPr>
        <w:t>Il concorrente dovrà produrre il Patto di integrità sottoscritto dal Legale Rappresen</w:t>
      </w:r>
      <w:r w:rsidR="00D41819" w:rsidRPr="001142CB">
        <w:rPr>
          <w:b/>
          <w:color w:val="000000"/>
          <w:spacing w:val="-6"/>
          <w:sz w:val="22"/>
          <w:szCs w:val="22"/>
        </w:rPr>
        <w:t xml:space="preserve">tante dell’operatore economico </w:t>
      </w:r>
      <w:r w:rsidR="00DF7437" w:rsidRPr="001142CB">
        <w:rPr>
          <w:b/>
          <w:color w:val="000000"/>
          <w:spacing w:val="-6"/>
          <w:sz w:val="22"/>
          <w:szCs w:val="22"/>
        </w:rPr>
        <w:t>- in caso di procura, dal Procuratore</w:t>
      </w:r>
      <w:r w:rsidR="00FC36B0" w:rsidRPr="001142CB">
        <w:rPr>
          <w:color w:val="000000"/>
          <w:w w:val="105"/>
          <w:sz w:val="22"/>
          <w:szCs w:val="22"/>
        </w:rPr>
        <w:t>]</w:t>
      </w:r>
      <w:r w:rsidR="00DF7437" w:rsidRPr="001142CB">
        <w:rPr>
          <w:color w:val="000000"/>
          <w:spacing w:val="-3"/>
          <w:sz w:val="22"/>
          <w:szCs w:val="22"/>
        </w:rPr>
        <w:t xml:space="preserve">; </w:t>
      </w:r>
    </w:p>
    <w:p w:rsidR="00DF7437" w:rsidRPr="001142CB" w:rsidRDefault="0088472A" w:rsidP="00F9320B">
      <w:pPr>
        <w:tabs>
          <w:tab w:val="left" w:pos="303"/>
        </w:tabs>
        <w:autoSpaceDE w:val="0"/>
        <w:autoSpaceDN w:val="0"/>
        <w:adjustRightInd w:val="0"/>
        <w:spacing w:before="40" w:line="320" w:lineRule="exact"/>
        <w:ind w:left="284" w:right="17" w:hanging="284"/>
        <w:jc w:val="both"/>
        <w:rPr>
          <w:color w:val="000000"/>
          <w:spacing w:val="-3"/>
          <w:sz w:val="22"/>
          <w:szCs w:val="22"/>
        </w:rPr>
      </w:pPr>
      <w:r w:rsidRPr="001142CB">
        <w:rPr>
          <w:b/>
          <w:bCs/>
          <w:color w:val="000000"/>
          <w:w w:val="108"/>
          <w:sz w:val="22"/>
          <w:szCs w:val="22"/>
        </w:rPr>
        <w:t>7</w:t>
      </w:r>
      <w:r w:rsidR="00DF7437" w:rsidRPr="001142CB">
        <w:rPr>
          <w:b/>
          <w:bCs/>
          <w:color w:val="000000"/>
          <w:w w:val="108"/>
          <w:sz w:val="22"/>
          <w:szCs w:val="22"/>
        </w:rPr>
        <w:t xml:space="preserve">. </w:t>
      </w:r>
      <w:r w:rsidR="00452915" w:rsidRPr="00452915">
        <w:rPr>
          <w:bCs/>
          <w:color w:val="000000"/>
          <w:w w:val="108"/>
          <w:sz w:val="22"/>
          <w:szCs w:val="22"/>
        </w:rPr>
        <w:t>dichiara di aver preso visione del vigente “Piano triennale di prevenzione della corruzione e della Trasparenza” dell’ENEA, reperibile all’indirizzo: https://www.amministrazionetrasparente.enea.it/altri-contenuti-prevenzione-della-corruzione/piano-triennale-di-prevenzione-della-corruzione-e-della-trasparenza.html, di impegnarsi ad adeguare i comportamenti  aziendali e dei propri  dipendenti alle  indicazioni in  esso contenute e di essere edotto degli obblighi derivanti dal Codice di comportamento adottato dall’ENEA, aggiornato a maggio 2017, reperibile all’indirizzo: https://www.amministrazionetrasparente.enea.it/disposizioni-generali/atti-generali/codice-disciplinare-e-codice-di-condotta.html, e si impegna, in caso di aggiudicazione, ad osservare e a far osservare ai propri dipendenti e collaboratori, per quanto applicabile, il suddetto codice, pena la risoluzione del contratto;</w:t>
      </w:r>
    </w:p>
    <w:p w:rsidR="00F9320B" w:rsidRPr="001142CB" w:rsidRDefault="00452915" w:rsidP="00142B31">
      <w:pPr>
        <w:autoSpaceDE w:val="0"/>
        <w:autoSpaceDN w:val="0"/>
        <w:adjustRightInd w:val="0"/>
        <w:ind w:left="426" w:hanging="426"/>
        <w:jc w:val="both"/>
        <w:rPr>
          <w:sz w:val="22"/>
          <w:szCs w:val="22"/>
        </w:rPr>
      </w:pPr>
      <w:r>
        <w:rPr>
          <w:b/>
          <w:bCs/>
          <w:color w:val="000000"/>
          <w:sz w:val="22"/>
          <w:szCs w:val="22"/>
        </w:rPr>
        <w:t>8</w:t>
      </w:r>
      <w:r w:rsidR="00F9320B" w:rsidRPr="001142CB">
        <w:rPr>
          <w:b/>
          <w:bCs/>
          <w:color w:val="000000"/>
          <w:sz w:val="22"/>
          <w:szCs w:val="22"/>
        </w:rPr>
        <w:t xml:space="preserve">. </w:t>
      </w:r>
      <w:r w:rsidR="00F9320B" w:rsidRPr="001142CB">
        <w:rPr>
          <w:bCs/>
          <w:color w:val="000000"/>
          <w:spacing w:val="1"/>
          <w:sz w:val="22"/>
          <w:szCs w:val="22"/>
        </w:rPr>
        <w:t>[</w:t>
      </w:r>
      <w:r w:rsidR="00F9320B" w:rsidRPr="001142CB">
        <w:rPr>
          <w:bCs/>
          <w:i/>
          <w:color w:val="000000"/>
          <w:spacing w:val="1"/>
          <w:sz w:val="22"/>
          <w:szCs w:val="22"/>
        </w:rPr>
        <w:t xml:space="preserve">se del caso - </w:t>
      </w:r>
      <w:r w:rsidR="00F9320B" w:rsidRPr="001142CB">
        <w:rPr>
          <w:b/>
          <w:bCs/>
          <w:i/>
          <w:color w:val="000000"/>
          <w:spacing w:val="2"/>
          <w:sz w:val="22"/>
          <w:szCs w:val="22"/>
        </w:rPr>
        <w:t>Per gli operatori economici non residenti e privi di stabile organizzazione in Italia</w:t>
      </w:r>
      <w:r w:rsidR="00F9320B" w:rsidRPr="001142CB">
        <w:rPr>
          <w:bCs/>
          <w:color w:val="000000"/>
          <w:spacing w:val="1"/>
          <w:sz w:val="22"/>
          <w:szCs w:val="22"/>
        </w:rPr>
        <w:t>]</w:t>
      </w:r>
      <w:r w:rsidR="00F9320B" w:rsidRPr="001142CB">
        <w:rPr>
          <w:color w:val="000000"/>
          <w:sz w:val="22"/>
          <w:szCs w:val="22"/>
        </w:rPr>
        <w:t xml:space="preserve"> si impegna ad uniformarsi, in caso di aggiudicazione, alla disciplina di cui agli articoli 17, comma 2, e </w:t>
      </w:r>
      <w:r w:rsidR="00F9320B" w:rsidRPr="001142CB">
        <w:rPr>
          <w:color w:val="000000"/>
          <w:spacing w:val="-1"/>
          <w:sz w:val="22"/>
          <w:szCs w:val="22"/>
        </w:rPr>
        <w:t xml:space="preserve">53, comma 3 del d.p.r. 633/1972 e a comunicare all’ENEA la nomina del proprio </w:t>
      </w:r>
      <w:r w:rsidR="00F9320B" w:rsidRPr="001142CB">
        <w:rPr>
          <w:color w:val="000000"/>
          <w:sz w:val="22"/>
          <w:szCs w:val="22"/>
        </w:rPr>
        <w:t>rappresentante fiscale, nelle forme di legge</w:t>
      </w:r>
      <w:r w:rsidR="00142B31" w:rsidRPr="001142CB">
        <w:rPr>
          <w:rFonts w:ascii="CIDFont+F3" w:hAnsi="CIDFont+F3" w:cs="CIDFont+F3"/>
          <w:sz w:val="18"/>
          <w:szCs w:val="18"/>
        </w:rPr>
        <w:t>;</w:t>
      </w:r>
    </w:p>
    <w:p w:rsidR="000A305A" w:rsidRPr="001142CB" w:rsidRDefault="00452915" w:rsidP="000A305A">
      <w:pPr>
        <w:tabs>
          <w:tab w:val="left" w:pos="303"/>
        </w:tabs>
        <w:autoSpaceDE w:val="0"/>
        <w:autoSpaceDN w:val="0"/>
        <w:adjustRightInd w:val="0"/>
        <w:spacing w:before="85" w:line="300" w:lineRule="exact"/>
        <w:ind w:left="284" w:right="16" w:hanging="284"/>
        <w:jc w:val="both"/>
        <w:rPr>
          <w:color w:val="000000"/>
          <w:w w:val="102"/>
          <w:sz w:val="22"/>
          <w:szCs w:val="22"/>
        </w:rPr>
      </w:pPr>
      <w:r>
        <w:rPr>
          <w:b/>
          <w:bCs/>
          <w:color w:val="000000"/>
          <w:w w:val="102"/>
          <w:sz w:val="22"/>
          <w:szCs w:val="22"/>
        </w:rPr>
        <w:t>9</w:t>
      </w:r>
      <w:r w:rsidR="000A305A" w:rsidRPr="001142CB">
        <w:rPr>
          <w:b/>
          <w:bCs/>
          <w:color w:val="000000"/>
          <w:w w:val="102"/>
          <w:sz w:val="22"/>
          <w:szCs w:val="22"/>
        </w:rPr>
        <w:t>.</w:t>
      </w:r>
      <w:r w:rsidR="000A305A" w:rsidRPr="001142CB">
        <w:rPr>
          <w:color w:val="000000"/>
          <w:w w:val="102"/>
          <w:sz w:val="22"/>
          <w:szCs w:val="22"/>
        </w:rPr>
        <w:t xml:space="preserve"> indica  i  seguenti  dati:  domicilio  fiscale …………;  codice  fiscale  ……………,  partita  IVA </w:t>
      </w:r>
      <w:r w:rsidR="000A305A" w:rsidRPr="001142CB">
        <w:rPr>
          <w:color w:val="000000"/>
          <w:w w:val="102"/>
          <w:sz w:val="22"/>
          <w:szCs w:val="22"/>
        </w:rPr>
        <w:br/>
      </w:r>
      <w:r w:rsidR="000A305A" w:rsidRPr="001142CB">
        <w:rPr>
          <w:color w:val="000000"/>
          <w:w w:val="102"/>
          <w:sz w:val="22"/>
          <w:szCs w:val="22"/>
        </w:rPr>
        <w:tab/>
        <w:t xml:space="preserve">………………….;  indica l’indirizzo PEC </w:t>
      </w:r>
      <w:r w:rsidR="000A305A" w:rsidRPr="001142CB">
        <w:rPr>
          <w:b/>
          <w:bCs/>
          <w:color w:val="000000"/>
          <w:w w:val="102"/>
          <w:sz w:val="22"/>
          <w:szCs w:val="22"/>
        </w:rPr>
        <w:t>oppure</w:t>
      </w:r>
      <w:r w:rsidR="000A305A" w:rsidRPr="001142CB">
        <w:rPr>
          <w:color w:val="000000"/>
          <w:w w:val="102"/>
          <w:sz w:val="22"/>
          <w:szCs w:val="22"/>
        </w:rPr>
        <w:t xml:space="preserve">, solo in caso di concorrenti aventi sede in altri </w:t>
      </w:r>
      <w:r w:rsidR="000A305A" w:rsidRPr="001142CB">
        <w:rPr>
          <w:color w:val="000000"/>
          <w:spacing w:val="1"/>
          <w:sz w:val="22"/>
          <w:szCs w:val="22"/>
        </w:rPr>
        <w:t xml:space="preserve">Stati membri, l’indirizzo di posta elettronica ……………… ai fini delle comunicazioni di cui all’art. </w:t>
      </w:r>
      <w:r w:rsidR="000A305A" w:rsidRPr="001142CB">
        <w:rPr>
          <w:color w:val="000000"/>
          <w:sz w:val="22"/>
          <w:szCs w:val="22"/>
        </w:rPr>
        <w:t xml:space="preserve">76, comma 5 del Codice; </w:t>
      </w:r>
    </w:p>
    <w:p w:rsidR="000A305A" w:rsidRPr="00452915" w:rsidRDefault="00452915" w:rsidP="00452915">
      <w:pPr>
        <w:autoSpaceDE w:val="0"/>
        <w:autoSpaceDN w:val="0"/>
        <w:adjustRightInd w:val="0"/>
        <w:spacing w:before="12" w:line="310" w:lineRule="exact"/>
        <w:ind w:left="284" w:right="19" w:hanging="283"/>
        <w:jc w:val="both"/>
        <w:rPr>
          <w:color w:val="000000"/>
          <w:sz w:val="22"/>
          <w:szCs w:val="22"/>
        </w:rPr>
      </w:pPr>
      <w:r w:rsidRPr="00452915">
        <w:rPr>
          <w:b/>
          <w:bCs/>
          <w:color w:val="000000"/>
          <w:w w:val="107"/>
          <w:sz w:val="22"/>
          <w:szCs w:val="22"/>
        </w:rPr>
        <w:t>10</w:t>
      </w:r>
      <w:r w:rsidRPr="00452915">
        <w:rPr>
          <w:bCs/>
          <w:color w:val="000000"/>
          <w:w w:val="107"/>
          <w:sz w:val="22"/>
          <w:szCs w:val="22"/>
        </w:rPr>
        <w:t>. autorizza qualora un partecipante alla gara eserciti la facoltà di “accesso agli atti”, l’ENEA a rilasciare copia di tutta la documentazione presentata per la partecipazione alla gara oppure non autorizza, qualora un partecipante alla gara eserciti la facoltà di</w:t>
      </w:r>
      <w:r>
        <w:rPr>
          <w:bCs/>
          <w:color w:val="000000"/>
          <w:w w:val="107"/>
          <w:sz w:val="22"/>
          <w:szCs w:val="22"/>
        </w:rPr>
        <w:t xml:space="preserve"> “accesso agli atti”, l’ENEA a </w:t>
      </w:r>
      <w:r w:rsidRPr="00452915">
        <w:rPr>
          <w:bCs/>
          <w:color w:val="000000"/>
          <w:w w:val="107"/>
          <w:sz w:val="22"/>
          <w:szCs w:val="22"/>
        </w:rPr>
        <w:t>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0A305A" w:rsidRPr="001142CB" w:rsidRDefault="000A305A" w:rsidP="00F03826">
      <w:pPr>
        <w:tabs>
          <w:tab w:val="left" w:pos="303"/>
        </w:tabs>
        <w:autoSpaceDE w:val="0"/>
        <w:autoSpaceDN w:val="0"/>
        <w:adjustRightInd w:val="0"/>
        <w:spacing w:before="79" w:line="300" w:lineRule="exact"/>
        <w:ind w:left="284" w:right="18" w:hanging="284"/>
        <w:jc w:val="both"/>
        <w:rPr>
          <w:color w:val="000000"/>
          <w:sz w:val="22"/>
          <w:szCs w:val="22"/>
        </w:rPr>
      </w:pPr>
      <w:r w:rsidRPr="001142CB">
        <w:rPr>
          <w:b/>
          <w:bCs/>
          <w:color w:val="000000"/>
          <w:spacing w:val="2"/>
          <w:sz w:val="22"/>
          <w:szCs w:val="22"/>
        </w:rPr>
        <w:t>1</w:t>
      </w:r>
      <w:r w:rsidR="00452915">
        <w:rPr>
          <w:b/>
          <w:bCs/>
          <w:color w:val="000000"/>
          <w:spacing w:val="2"/>
          <w:sz w:val="22"/>
          <w:szCs w:val="22"/>
        </w:rPr>
        <w:t>1</w:t>
      </w:r>
      <w:r w:rsidRPr="001142CB">
        <w:rPr>
          <w:b/>
          <w:bCs/>
          <w:color w:val="000000"/>
          <w:spacing w:val="2"/>
          <w:sz w:val="22"/>
          <w:szCs w:val="22"/>
        </w:rPr>
        <w:t>.</w:t>
      </w:r>
      <w:r w:rsidRPr="001142CB">
        <w:rPr>
          <w:color w:val="000000"/>
          <w:spacing w:val="2"/>
          <w:sz w:val="22"/>
          <w:szCs w:val="22"/>
        </w:rPr>
        <w:t xml:space="preserve"> attesta di essere informato, ai sensi e per gli effetti </w:t>
      </w:r>
      <w:r w:rsidR="009D7C1C" w:rsidRPr="001142CB">
        <w:rPr>
          <w:color w:val="000000"/>
          <w:spacing w:val="2"/>
          <w:sz w:val="22"/>
          <w:szCs w:val="22"/>
        </w:rPr>
        <w:t xml:space="preserve">dell’articolo </w:t>
      </w:r>
      <w:r w:rsidR="009D7C1C" w:rsidRPr="001142CB">
        <w:rPr>
          <w:sz w:val="22"/>
          <w:szCs w:val="22"/>
        </w:rPr>
        <w:t>13 del Regolamento (UE) 2016/679</w:t>
      </w:r>
      <w:r w:rsidRPr="001142CB">
        <w:rPr>
          <w:color w:val="000000"/>
          <w:spacing w:val="2"/>
          <w:sz w:val="22"/>
          <w:szCs w:val="22"/>
        </w:rPr>
        <w:t xml:space="preserve">, che i dati personali raccolti saranno trattati, anche con strumenti informatici, </w:t>
      </w:r>
      <w:r w:rsidRPr="001142CB">
        <w:rPr>
          <w:color w:val="000000"/>
          <w:sz w:val="22"/>
          <w:szCs w:val="22"/>
        </w:rPr>
        <w:t xml:space="preserve">esclusivamente nell’ambito della presente gara, nonché dell’esistenza dei diritti </w:t>
      </w:r>
      <w:r w:rsidR="00500F2D" w:rsidRPr="001142CB">
        <w:rPr>
          <w:color w:val="000000"/>
          <w:sz w:val="22"/>
          <w:szCs w:val="22"/>
        </w:rPr>
        <w:t xml:space="preserve">cui </w:t>
      </w:r>
      <w:r w:rsidR="00500F2D" w:rsidRPr="001142CB">
        <w:rPr>
          <w:sz w:val="22"/>
          <w:szCs w:val="22"/>
        </w:rPr>
        <w:t>agli artt. 15 e ss</w:t>
      </w:r>
      <w:r w:rsidR="00E86DA5" w:rsidRPr="001142CB">
        <w:rPr>
          <w:sz w:val="22"/>
          <w:szCs w:val="22"/>
        </w:rPr>
        <w:t>.</w:t>
      </w:r>
      <w:r w:rsidR="00C413E5" w:rsidRPr="001142CB">
        <w:rPr>
          <w:sz w:val="22"/>
          <w:szCs w:val="22"/>
        </w:rPr>
        <w:t xml:space="preserve"> (fino all’art. 22)</w:t>
      </w:r>
      <w:r w:rsidR="00500F2D" w:rsidRPr="001142CB">
        <w:rPr>
          <w:sz w:val="22"/>
          <w:szCs w:val="22"/>
        </w:rPr>
        <w:t xml:space="preserve"> del medesimo Regolamento (UE).</w:t>
      </w:r>
      <w:r w:rsidRPr="001142CB">
        <w:rPr>
          <w:color w:val="000000"/>
          <w:sz w:val="22"/>
          <w:szCs w:val="22"/>
        </w:rPr>
        <w:t xml:space="preserve"> </w:t>
      </w:r>
    </w:p>
    <w:p w:rsidR="00F03826" w:rsidRPr="001142CB" w:rsidRDefault="00F03826" w:rsidP="00F03826">
      <w:pPr>
        <w:autoSpaceDE w:val="0"/>
        <w:autoSpaceDN w:val="0"/>
        <w:adjustRightInd w:val="0"/>
        <w:spacing w:before="104" w:line="320" w:lineRule="exact"/>
        <w:ind w:left="284" w:right="19" w:hanging="264"/>
        <w:jc w:val="both"/>
        <w:rPr>
          <w:b/>
          <w:bCs/>
          <w:color w:val="000000"/>
          <w:spacing w:val="-2"/>
          <w:sz w:val="22"/>
          <w:szCs w:val="22"/>
        </w:rPr>
      </w:pPr>
      <w:r w:rsidRPr="001142CB">
        <w:rPr>
          <w:b/>
          <w:bCs/>
          <w:color w:val="000000"/>
          <w:w w:val="104"/>
          <w:sz w:val="22"/>
          <w:szCs w:val="22"/>
        </w:rPr>
        <w:t>1</w:t>
      </w:r>
      <w:r w:rsidR="00452915">
        <w:rPr>
          <w:b/>
          <w:bCs/>
          <w:color w:val="000000"/>
          <w:w w:val="104"/>
          <w:sz w:val="22"/>
          <w:szCs w:val="22"/>
        </w:rPr>
        <w:t>2</w:t>
      </w:r>
      <w:r w:rsidRPr="001142CB">
        <w:rPr>
          <w:b/>
          <w:bCs/>
          <w:color w:val="000000"/>
          <w:w w:val="104"/>
          <w:sz w:val="22"/>
          <w:szCs w:val="22"/>
        </w:rPr>
        <w:t xml:space="preserve">. </w:t>
      </w:r>
      <w:r w:rsidR="00F469BB" w:rsidRPr="001142CB">
        <w:rPr>
          <w:bCs/>
          <w:color w:val="000000"/>
          <w:spacing w:val="1"/>
          <w:sz w:val="22"/>
          <w:szCs w:val="22"/>
        </w:rPr>
        <w:t>[</w:t>
      </w:r>
      <w:r w:rsidRPr="001142CB">
        <w:rPr>
          <w:bCs/>
          <w:i/>
          <w:color w:val="000000"/>
          <w:w w:val="109"/>
          <w:sz w:val="22"/>
          <w:szCs w:val="22"/>
        </w:rPr>
        <w:t xml:space="preserve">se del caso, </w:t>
      </w:r>
      <w:r w:rsidRPr="001142CB">
        <w:rPr>
          <w:b/>
          <w:bCs/>
          <w:i/>
          <w:color w:val="000000"/>
          <w:w w:val="102"/>
          <w:sz w:val="22"/>
          <w:szCs w:val="22"/>
        </w:rPr>
        <w:t xml:space="preserve">per gli operatori economici ammessi al concordato preventivo con continuità aziendale di cui </w:t>
      </w:r>
      <w:r w:rsidRPr="001142CB">
        <w:rPr>
          <w:b/>
          <w:bCs/>
          <w:i/>
          <w:color w:val="000000"/>
          <w:spacing w:val="-2"/>
          <w:sz w:val="22"/>
          <w:szCs w:val="22"/>
        </w:rPr>
        <w:t>all’art. 186 bis del R.D. 16 marzo 1942, n. 267</w:t>
      </w:r>
      <w:r w:rsidR="00B9623E" w:rsidRPr="001142CB">
        <w:rPr>
          <w:sz w:val="22"/>
          <w:szCs w:val="22"/>
        </w:rPr>
        <w:t xml:space="preserve">- </w:t>
      </w:r>
      <w:r w:rsidR="00B9623E" w:rsidRPr="001142CB">
        <w:rPr>
          <w:i/>
          <w:sz w:val="22"/>
          <w:szCs w:val="22"/>
        </w:rPr>
        <w:t>barrare la casella che interessa</w:t>
      </w:r>
      <w:r w:rsidR="00F469BB" w:rsidRPr="001142CB">
        <w:rPr>
          <w:bCs/>
          <w:color w:val="000000"/>
          <w:spacing w:val="1"/>
          <w:sz w:val="22"/>
          <w:szCs w:val="22"/>
        </w:rPr>
        <w:t>]</w:t>
      </w:r>
      <w:r w:rsidRPr="001142CB">
        <w:rPr>
          <w:b/>
          <w:bCs/>
          <w:color w:val="000000"/>
          <w:spacing w:val="-2"/>
          <w:sz w:val="22"/>
          <w:szCs w:val="22"/>
        </w:rPr>
        <w:t xml:space="preserve"> </w:t>
      </w:r>
    </w:p>
    <w:p w:rsidR="00924B67" w:rsidRPr="001142CB" w:rsidRDefault="00B9623E" w:rsidP="00B9623E">
      <w:pPr>
        <w:tabs>
          <w:tab w:val="left" w:pos="567"/>
        </w:tabs>
        <w:autoSpaceDE w:val="0"/>
        <w:autoSpaceDN w:val="0"/>
        <w:adjustRightInd w:val="0"/>
        <w:spacing w:before="79" w:line="300" w:lineRule="exact"/>
        <w:ind w:left="567" w:right="18" w:hanging="283"/>
        <w:jc w:val="both"/>
        <w:rPr>
          <w:color w:val="000000"/>
          <w:spacing w:val="2"/>
          <w:sz w:val="22"/>
          <w:szCs w:val="22"/>
        </w:rPr>
      </w:pPr>
      <w:r w:rsidRPr="001142CB">
        <w:rPr>
          <w:color w:val="000000"/>
          <w:sz w:val="22"/>
          <w:szCs w:val="22"/>
        </w:rPr>
        <w:t xml:space="preserve">□ </w:t>
      </w:r>
      <w:r w:rsidR="00F03826" w:rsidRPr="001142CB">
        <w:rPr>
          <w:color w:val="000000"/>
          <w:w w:val="104"/>
          <w:sz w:val="22"/>
          <w:szCs w:val="22"/>
        </w:rPr>
        <w:t xml:space="preserve">indica, ad integrazione di quanto indicato nella parte  III, sez. C, lett. d) del DGUE, i seguenti </w:t>
      </w:r>
      <w:r w:rsidR="00F03826" w:rsidRPr="001142CB">
        <w:rPr>
          <w:color w:val="000000"/>
          <w:spacing w:val="3"/>
          <w:sz w:val="22"/>
          <w:szCs w:val="22"/>
        </w:rPr>
        <w:t xml:space="preserve">estremi del provvedimento di ammissione al concordato e del provvedimento di autorizzazione a </w:t>
      </w:r>
      <w:r w:rsidR="00F03826" w:rsidRPr="001142CB">
        <w:rPr>
          <w:color w:val="000000"/>
          <w:w w:val="102"/>
          <w:sz w:val="22"/>
          <w:szCs w:val="22"/>
        </w:rPr>
        <w:t xml:space="preserve">partecipare alle gare ………… rilasciati dal Tribunale di ……………… nonché dichiara di non </w:t>
      </w:r>
      <w:r w:rsidR="00F03826" w:rsidRPr="001142CB">
        <w:rPr>
          <w:color w:val="000000"/>
          <w:spacing w:val="3"/>
          <w:sz w:val="22"/>
          <w:szCs w:val="22"/>
        </w:rPr>
        <w:t xml:space="preserve">partecipare alla gara quale mandataria di un raggruppamento temporaneo di imprese e che le altre </w:t>
      </w:r>
      <w:r w:rsidR="00F03826" w:rsidRPr="001142CB">
        <w:rPr>
          <w:color w:val="000000"/>
          <w:spacing w:val="2"/>
          <w:sz w:val="22"/>
          <w:szCs w:val="22"/>
        </w:rPr>
        <w:t xml:space="preserve">imprese aderenti al raggruppamento non sono assoggettate ad una procedura concorsuale ai sensi </w:t>
      </w:r>
      <w:r w:rsidR="00F03826" w:rsidRPr="001142CB">
        <w:rPr>
          <w:color w:val="000000"/>
          <w:spacing w:val="-1"/>
          <w:sz w:val="22"/>
          <w:szCs w:val="22"/>
        </w:rPr>
        <w:t>dell’art. 186  bis, comma 6 del R.D. 16 marzo 1942, n. 267</w:t>
      </w:r>
      <w:r w:rsidR="00775E80" w:rsidRPr="001142CB">
        <w:rPr>
          <w:color w:val="000000"/>
          <w:spacing w:val="-1"/>
          <w:sz w:val="22"/>
          <w:szCs w:val="22"/>
        </w:rPr>
        <w:t xml:space="preserve"> </w:t>
      </w:r>
    </w:p>
    <w:p w:rsidR="00AD0B69" w:rsidRPr="001142CB" w:rsidRDefault="00AD0B69" w:rsidP="00AD0B69">
      <w:pPr>
        <w:ind w:left="709" w:hanging="709"/>
        <w:jc w:val="both"/>
        <w:rPr>
          <w:b/>
          <w:bCs/>
          <w:sz w:val="22"/>
          <w:szCs w:val="22"/>
          <w:lang w:eastAsia="hi-IN" w:bidi="hi-IN"/>
        </w:rPr>
      </w:pPr>
      <w:r w:rsidRPr="001142CB">
        <w:rPr>
          <w:rFonts w:ascii="Calibri" w:hAnsi="Calibri" w:cs="Calibri"/>
          <w:b/>
          <w:bCs/>
          <w:sz w:val="22"/>
          <w:szCs w:val="22"/>
          <w:lang w:eastAsia="hi-IN" w:bidi="hi-IN"/>
        </w:rPr>
        <w:tab/>
      </w:r>
      <w:r w:rsidRPr="001142CB">
        <w:rPr>
          <w:b/>
          <w:bCs/>
          <w:sz w:val="22"/>
          <w:szCs w:val="22"/>
          <w:lang w:eastAsia="hi-IN" w:bidi="hi-IN"/>
        </w:rPr>
        <w:t>oppure</w:t>
      </w:r>
    </w:p>
    <w:p w:rsidR="00AD0B69" w:rsidRPr="001142CB" w:rsidRDefault="00B9623E" w:rsidP="00B9623E">
      <w:pPr>
        <w:ind w:left="567" w:hanging="283"/>
        <w:jc w:val="both"/>
        <w:rPr>
          <w:sz w:val="22"/>
          <w:szCs w:val="22"/>
        </w:rPr>
      </w:pPr>
      <w:r w:rsidRPr="001142CB">
        <w:rPr>
          <w:color w:val="000000"/>
          <w:sz w:val="22"/>
          <w:szCs w:val="22"/>
        </w:rPr>
        <w:t xml:space="preserve">□ </w:t>
      </w:r>
      <w:r w:rsidR="00AD0B69" w:rsidRPr="001142CB">
        <w:rPr>
          <w:bCs/>
          <w:sz w:val="22"/>
          <w:szCs w:val="22"/>
        </w:rPr>
        <w:t>dichiara di trovarsi in stato di concordato preventivo con continuità aziendale</w:t>
      </w:r>
      <w:r w:rsidR="00AD0B69" w:rsidRPr="001142CB">
        <w:rPr>
          <w:sz w:val="22"/>
          <w:szCs w:val="22"/>
        </w:rPr>
        <w:t>, di cui all’art. 186-bis del R.D. n. 267 del 16 marzo 1942 e s.m.i., giusto decreto del Tribunale di  ..................................... del .....................................: (</w:t>
      </w:r>
      <w:r w:rsidR="00AD0B69" w:rsidRPr="001142CB">
        <w:rPr>
          <w:i/>
          <w:iCs/>
          <w:sz w:val="22"/>
          <w:szCs w:val="22"/>
        </w:rPr>
        <w:t xml:space="preserve">allegare il documento indicato al </w:t>
      </w:r>
      <w:r w:rsidR="0068374C" w:rsidRPr="001142CB">
        <w:rPr>
          <w:i/>
          <w:iCs/>
          <w:sz w:val="22"/>
          <w:szCs w:val="22"/>
        </w:rPr>
        <w:t xml:space="preserve">successivo </w:t>
      </w:r>
      <w:r w:rsidR="00AD0B69" w:rsidRPr="001142CB">
        <w:rPr>
          <w:i/>
          <w:iCs/>
          <w:sz w:val="22"/>
          <w:szCs w:val="22"/>
        </w:rPr>
        <w:t xml:space="preserve">punto a.1) e, se del caso (anche in base a quanto previsto dall’art. 110 del DLgs 50/2016 e s.m.i.), i documenti allegati ai </w:t>
      </w:r>
      <w:r w:rsidR="0068374C" w:rsidRPr="001142CB">
        <w:rPr>
          <w:i/>
          <w:iCs/>
          <w:sz w:val="22"/>
          <w:szCs w:val="22"/>
        </w:rPr>
        <w:t xml:space="preserve">successivi </w:t>
      </w:r>
      <w:r w:rsidR="00AD0B69" w:rsidRPr="001142CB">
        <w:rPr>
          <w:i/>
          <w:iCs/>
          <w:sz w:val="22"/>
          <w:szCs w:val="22"/>
        </w:rPr>
        <w:t>punti da a.2) ad a.4</w:t>
      </w:r>
      <w:r w:rsidR="00925721" w:rsidRPr="001142CB">
        <w:rPr>
          <w:sz w:val="22"/>
          <w:szCs w:val="22"/>
        </w:rPr>
        <w:t>)).</w:t>
      </w:r>
    </w:p>
    <w:p w:rsidR="00C4096F" w:rsidRPr="001142CB" w:rsidRDefault="00C4096F" w:rsidP="00B9623E">
      <w:pPr>
        <w:ind w:left="567" w:hanging="283"/>
        <w:jc w:val="both"/>
        <w:rPr>
          <w:sz w:val="22"/>
          <w:szCs w:val="22"/>
        </w:rPr>
      </w:pPr>
    </w:p>
    <w:p w:rsidR="00BF4FD4" w:rsidRPr="00E66280" w:rsidRDefault="00452915" w:rsidP="00BF4FD4">
      <w:pPr>
        <w:autoSpaceDE w:val="0"/>
        <w:autoSpaceDN w:val="0"/>
        <w:adjustRightInd w:val="0"/>
        <w:ind w:left="284" w:hanging="284"/>
        <w:jc w:val="both"/>
        <w:rPr>
          <w:b/>
          <w:bCs/>
          <w:i/>
          <w:color w:val="000000"/>
          <w:w w:val="102"/>
          <w:sz w:val="22"/>
          <w:szCs w:val="22"/>
        </w:rPr>
      </w:pPr>
      <w:r w:rsidRPr="00E66280">
        <w:rPr>
          <w:b/>
          <w:sz w:val="22"/>
          <w:szCs w:val="22"/>
        </w:rPr>
        <w:t>13</w:t>
      </w:r>
      <w:r w:rsidR="00BF4FD4" w:rsidRPr="00E66280">
        <w:rPr>
          <w:b/>
          <w:sz w:val="22"/>
          <w:szCs w:val="22"/>
        </w:rPr>
        <w:t xml:space="preserve">. </w:t>
      </w:r>
      <w:r w:rsidRPr="00E66280">
        <w:rPr>
          <w:b/>
          <w:sz w:val="22"/>
          <w:szCs w:val="22"/>
        </w:rPr>
        <w:t>Dichiara</w:t>
      </w:r>
    </w:p>
    <w:p w:rsidR="00BF4FD4" w:rsidRPr="00E66280" w:rsidRDefault="00452915" w:rsidP="00BF4FD4">
      <w:pPr>
        <w:numPr>
          <w:ilvl w:val="0"/>
          <w:numId w:val="2"/>
        </w:numPr>
        <w:autoSpaceDE w:val="0"/>
        <w:autoSpaceDN w:val="0"/>
        <w:adjustRightInd w:val="0"/>
        <w:jc w:val="both"/>
        <w:rPr>
          <w:color w:val="000000"/>
          <w:spacing w:val="3"/>
          <w:sz w:val="22"/>
          <w:szCs w:val="22"/>
        </w:rPr>
      </w:pPr>
      <w:r w:rsidRPr="00E66280">
        <w:rPr>
          <w:color w:val="000000"/>
          <w:spacing w:val="3"/>
          <w:sz w:val="22"/>
          <w:szCs w:val="22"/>
        </w:rPr>
        <w:t>Che i</w:t>
      </w:r>
      <w:r w:rsidR="00BF4FD4" w:rsidRPr="00E66280">
        <w:rPr>
          <w:color w:val="000000"/>
          <w:spacing w:val="3"/>
          <w:sz w:val="22"/>
          <w:szCs w:val="22"/>
        </w:rPr>
        <w:t>l numero di dipendenti impiegati alla data</w:t>
      </w:r>
      <w:r w:rsidRPr="00E66280">
        <w:rPr>
          <w:color w:val="000000"/>
          <w:spacing w:val="3"/>
          <w:sz w:val="22"/>
          <w:szCs w:val="22"/>
        </w:rPr>
        <w:t xml:space="preserve"> di presentazione della domanda è pari a …….</w:t>
      </w:r>
    </w:p>
    <w:p w:rsidR="00BF4FD4" w:rsidRPr="00E66280" w:rsidRDefault="00BF4FD4" w:rsidP="00BF4FD4">
      <w:pPr>
        <w:numPr>
          <w:ilvl w:val="0"/>
          <w:numId w:val="2"/>
        </w:numPr>
        <w:autoSpaceDE w:val="0"/>
        <w:autoSpaceDN w:val="0"/>
        <w:adjustRightInd w:val="0"/>
        <w:jc w:val="both"/>
        <w:rPr>
          <w:color w:val="000000"/>
          <w:spacing w:val="3"/>
          <w:sz w:val="22"/>
          <w:szCs w:val="22"/>
        </w:rPr>
      </w:pPr>
      <w:r w:rsidRPr="00E66280">
        <w:rPr>
          <w:color w:val="000000"/>
          <w:spacing w:val="3"/>
          <w:sz w:val="22"/>
          <w:szCs w:val="22"/>
        </w:rPr>
        <w:t>di aver assolto agli obblighi di cui alla legge n. 68/1999;</w:t>
      </w:r>
    </w:p>
    <w:p w:rsidR="00BF4FD4" w:rsidRPr="00E66280" w:rsidRDefault="00BF4FD4" w:rsidP="00BF4FD4">
      <w:pPr>
        <w:numPr>
          <w:ilvl w:val="0"/>
          <w:numId w:val="2"/>
        </w:numPr>
        <w:autoSpaceDE w:val="0"/>
        <w:autoSpaceDN w:val="0"/>
        <w:adjustRightInd w:val="0"/>
        <w:jc w:val="both"/>
        <w:rPr>
          <w:color w:val="000000"/>
          <w:spacing w:val="3"/>
          <w:sz w:val="22"/>
          <w:szCs w:val="22"/>
        </w:rPr>
      </w:pPr>
      <w:r w:rsidRPr="00E66280">
        <w:rPr>
          <w:color w:val="000000"/>
          <w:spacing w:val="3"/>
          <w:sz w:val="22"/>
          <w:szCs w:val="22"/>
        </w:rPr>
        <w:t>di non essere incorso nell’interdizione automatica per inadempimento dell’obbligo di consegnare alla stazione appaltante, entro sei mesi dalla conclusione del contratto, la relazione di genere di cui all’articolo 47, comma 3, del decreto legge n. 77/2022;</w:t>
      </w:r>
    </w:p>
    <w:p w:rsidR="00814803" w:rsidRPr="001142CB" w:rsidRDefault="00814803" w:rsidP="00F03826">
      <w:pPr>
        <w:tabs>
          <w:tab w:val="left" w:pos="303"/>
        </w:tabs>
        <w:autoSpaceDE w:val="0"/>
        <w:autoSpaceDN w:val="0"/>
        <w:adjustRightInd w:val="0"/>
        <w:spacing w:before="48" w:line="320" w:lineRule="exact"/>
        <w:ind w:left="426" w:right="15" w:hanging="406"/>
        <w:jc w:val="both"/>
        <w:rPr>
          <w:color w:val="000000"/>
        </w:rPr>
      </w:pPr>
    </w:p>
    <w:p w:rsidR="00814803" w:rsidRPr="001142CB" w:rsidRDefault="00814803" w:rsidP="00F03826">
      <w:pPr>
        <w:tabs>
          <w:tab w:val="left" w:pos="303"/>
        </w:tabs>
        <w:autoSpaceDE w:val="0"/>
        <w:autoSpaceDN w:val="0"/>
        <w:adjustRightInd w:val="0"/>
        <w:spacing w:before="48" w:line="320" w:lineRule="exact"/>
        <w:ind w:left="426" w:right="15" w:hanging="406"/>
        <w:jc w:val="both"/>
        <w:rPr>
          <w:color w:val="000000"/>
        </w:rPr>
      </w:pPr>
    </w:p>
    <w:p w:rsidR="00814803" w:rsidRPr="001142CB" w:rsidRDefault="00814803" w:rsidP="00814803">
      <w:pPr>
        <w:tabs>
          <w:tab w:val="center" w:pos="5529"/>
        </w:tabs>
        <w:rPr>
          <w:sz w:val="22"/>
          <w:szCs w:val="22"/>
        </w:rPr>
      </w:pPr>
      <w:r w:rsidRPr="001142CB">
        <w:rPr>
          <w:sz w:val="22"/>
          <w:szCs w:val="22"/>
        </w:rPr>
        <w:tab/>
      </w:r>
      <w:r w:rsidRPr="001142CB">
        <w:rPr>
          <w:sz w:val="22"/>
          <w:szCs w:val="22"/>
        </w:rPr>
        <w:tab/>
      </w:r>
      <w:r w:rsidRPr="001142CB">
        <w:rPr>
          <w:sz w:val="22"/>
          <w:szCs w:val="22"/>
        </w:rPr>
        <w:tab/>
      </w:r>
      <w:r w:rsidRPr="001142CB">
        <w:rPr>
          <w:sz w:val="22"/>
          <w:szCs w:val="22"/>
        </w:rPr>
        <w:tab/>
      </w:r>
      <w:r w:rsidRPr="001142CB">
        <w:rPr>
          <w:sz w:val="22"/>
          <w:szCs w:val="22"/>
        </w:rPr>
        <w:tab/>
        <w:t>T</w:t>
      </w:r>
      <w:r w:rsidRPr="001142CB">
        <w:rPr>
          <w:spacing w:val="-6"/>
          <w:sz w:val="22"/>
          <w:szCs w:val="22"/>
        </w:rPr>
        <w:t>i</w:t>
      </w:r>
      <w:r w:rsidRPr="001142CB">
        <w:rPr>
          <w:sz w:val="22"/>
          <w:szCs w:val="22"/>
        </w:rPr>
        <w:t>m</w:t>
      </w:r>
      <w:r w:rsidRPr="001142CB">
        <w:rPr>
          <w:spacing w:val="-2"/>
          <w:sz w:val="22"/>
          <w:szCs w:val="22"/>
        </w:rPr>
        <w:t>b</w:t>
      </w:r>
      <w:r w:rsidRPr="001142CB">
        <w:rPr>
          <w:sz w:val="22"/>
          <w:szCs w:val="22"/>
        </w:rPr>
        <w:t xml:space="preserve">ro </w:t>
      </w:r>
      <w:r w:rsidRPr="001142CB">
        <w:rPr>
          <w:spacing w:val="-1"/>
          <w:sz w:val="22"/>
          <w:szCs w:val="22"/>
        </w:rPr>
        <w:t>d</w:t>
      </w:r>
      <w:r w:rsidRPr="001142CB">
        <w:rPr>
          <w:sz w:val="22"/>
          <w:szCs w:val="22"/>
        </w:rPr>
        <w:t>el</w:t>
      </w:r>
      <w:r w:rsidRPr="001142CB">
        <w:rPr>
          <w:spacing w:val="-3"/>
          <w:sz w:val="22"/>
          <w:szCs w:val="22"/>
        </w:rPr>
        <w:t>l</w:t>
      </w:r>
      <w:r w:rsidRPr="001142CB">
        <w:rPr>
          <w:spacing w:val="4"/>
          <w:w w:val="185"/>
          <w:sz w:val="22"/>
          <w:szCs w:val="22"/>
        </w:rPr>
        <w:t>'</w:t>
      </w:r>
      <w:r w:rsidRPr="001142CB">
        <w:rPr>
          <w:spacing w:val="-3"/>
          <w:sz w:val="22"/>
          <w:szCs w:val="22"/>
        </w:rPr>
        <w:t>i</w:t>
      </w:r>
      <w:r w:rsidRPr="001142CB">
        <w:rPr>
          <w:sz w:val="22"/>
          <w:szCs w:val="22"/>
        </w:rPr>
        <w:t>m</w:t>
      </w:r>
      <w:r w:rsidRPr="001142CB">
        <w:rPr>
          <w:spacing w:val="1"/>
          <w:sz w:val="22"/>
          <w:szCs w:val="22"/>
        </w:rPr>
        <w:t>p</w:t>
      </w:r>
      <w:r w:rsidRPr="001142CB">
        <w:rPr>
          <w:sz w:val="22"/>
          <w:szCs w:val="22"/>
        </w:rPr>
        <w:t xml:space="preserve">resa e </w:t>
      </w:r>
    </w:p>
    <w:p w:rsidR="00814803" w:rsidRPr="001142CB" w:rsidRDefault="00814803" w:rsidP="00814803">
      <w:pPr>
        <w:jc w:val="both"/>
        <w:rPr>
          <w:b/>
        </w:rPr>
      </w:pPr>
      <w:r w:rsidRPr="001142CB">
        <w:rPr>
          <w:spacing w:val="1"/>
          <w:sz w:val="22"/>
          <w:szCs w:val="22"/>
        </w:rPr>
        <w:tab/>
      </w:r>
      <w:r w:rsidRPr="001142CB">
        <w:rPr>
          <w:spacing w:val="1"/>
          <w:sz w:val="22"/>
          <w:szCs w:val="22"/>
        </w:rPr>
        <w:tab/>
        <w:t xml:space="preserve">   </w:t>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t xml:space="preserve">  F</w:t>
      </w:r>
      <w:r w:rsidRPr="001142CB">
        <w:rPr>
          <w:spacing w:val="-3"/>
          <w:sz w:val="22"/>
          <w:szCs w:val="22"/>
        </w:rPr>
        <w:t>i</w:t>
      </w:r>
      <w:r w:rsidRPr="001142CB">
        <w:rPr>
          <w:sz w:val="22"/>
          <w:szCs w:val="22"/>
        </w:rPr>
        <w:t>rma d</w:t>
      </w:r>
      <w:r w:rsidRPr="001142CB">
        <w:rPr>
          <w:spacing w:val="1"/>
          <w:sz w:val="22"/>
          <w:szCs w:val="22"/>
        </w:rPr>
        <w:t>e</w:t>
      </w:r>
      <w:r w:rsidRPr="001142CB">
        <w:rPr>
          <w:sz w:val="22"/>
          <w:szCs w:val="22"/>
        </w:rPr>
        <w:t>l</w:t>
      </w:r>
      <w:r w:rsidRPr="001142CB">
        <w:rPr>
          <w:spacing w:val="-5"/>
          <w:sz w:val="22"/>
          <w:szCs w:val="22"/>
        </w:rPr>
        <w:t xml:space="preserve"> l</w:t>
      </w:r>
      <w:r w:rsidRPr="001142CB">
        <w:rPr>
          <w:sz w:val="22"/>
          <w:szCs w:val="22"/>
        </w:rPr>
        <w:t>eg</w:t>
      </w:r>
      <w:r w:rsidRPr="001142CB">
        <w:rPr>
          <w:spacing w:val="1"/>
          <w:sz w:val="22"/>
          <w:szCs w:val="22"/>
        </w:rPr>
        <w:t>a</w:t>
      </w:r>
      <w:r w:rsidRPr="001142CB">
        <w:rPr>
          <w:spacing w:val="-3"/>
          <w:sz w:val="22"/>
          <w:szCs w:val="22"/>
        </w:rPr>
        <w:t>l</w:t>
      </w:r>
      <w:r w:rsidRPr="001142CB">
        <w:rPr>
          <w:sz w:val="22"/>
          <w:szCs w:val="22"/>
        </w:rPr>
        <w:t>e rap</w:t>
      </w:r>
      <w:r w:rsidRPr="001142CB">
        <w:rPr>
          <w:spacing w:val="1"/>
          <w:sz w:val="22"/>
          <w:szCs w:val="22"/>
        </w:rPr>
        <w:t>p</w:t>
      </w:r>
      <w:r w:rsidRPr="001142CB">
        <w:rPr>
          <w:sz w:val="22"/>
          <w:szCs w:val="22"/>
        </w:rPr>
        <w:t>resent</w:t>
      </w:r>
      <w:r w:rsidRPr="001142CB">
        <w:rPr>
          <w:spacing w:val="-1"/>
          <w:sz w:val="22"/>
          <w:szCs w:val="22"/>
        </w:rPr>
        <w:t>a</w:t>
      </w:r>
      <w:r w:rsidRPr="001142CB">
        <w:rPr>
          <w:sz w:val="22"/>
          <w:szCs w:val="22"/>
        </w:rPr>
        <w:t>nte</w:t>
      </w:r>
    </w:p>
    <w:p w:rsidR="00814803" w:rsidRPr="001142CB" w:rsidRDefault="00814803" w:rsidP="00814803">
      <w:pPr>
        <w:jc w:val="both"/>
        <w:rPr>
          <w:b/>
        </w:rPr>
      </w:pPr>
    </w:p>
    <w:p w:rsidR="00814803" w:rsidRPr="001142CB" w:rsidRDefault="00814803" w:rsidP="00814803">
      <w:pPr>
        <w:jc w:val="both"/>
        <w:rPr>
          <w:b/>
        </w:rPr>
      </w:pPr>
    </w:p>
    <w:p w:rsidR="00814803" w:rsidRPr="001142CB" w:rsidRDefault="00814803" w:rsidP="00814803">
      <w:pPr>
        <w:jc w:val="both"/>
        <w:rPr>
          <w:b/>
        </w:rPr>
      </w:pPr>
    </w:p>
    <w:p w:rsidR="00AD0B69" w:rsidRPr="001142CB" w:rsidRDefault="00AD0B69" w:rsidP="00AD0B69">
      <w:pPr>
        <w:jc w:val="both"/>
        <w:rPr>
          <w:rFonts w:ascii="Calibri" w:hAnsi="Calibri"/>
          <w:sz w:val="22"/>
          <w:szCs w:val="22"/>
        </w:rPr>
      </w:pPr>
    </w:p>
    <w:p w:rsidR="00814803" w:rsidRPr="001142CB" w:rsidRDefault="00814803" w:rsidP="00814803">
      <w:pPr>
        <w:jc w:val="both"/>
      </w:pPr>
      <w:r w:rsidRPr="001142CB">
        <w:rPr>
          <w:b/>
        </w:rPr>
        <w:t xml:space="preserve">Attenzione!!! </w:t>
      </w:r>
      <w:r w:rsidRPr="001142CB">
        <w:t>La presente dichiarazione sostitutiva deve essere redatta da tutti gli operatori economici partecipanti.</w:t>
      </w:r>
      <w:r w:rsidR="001753D2" w:rsidRPr="001142CB">
        <w:rPr>
          <w:b/>
          <w:color w:val="000000"/>
        </w:rPr>
        <w:t xml:space="preserve"> e sottoscritta ai sensi del decreto legislativo n. 82/2005</w:t>
      </w:r>
      <w:r w:rsidRPr="001142CB">
        <w:t>.</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raggruppamento temporaneo di imprese</w:t>
      </w:r>
      <w:r w:rsidRPr="001142CB">
        <w:t>, ai sensi dell’art. 45, comma 2, lettera d) ed art. 48 del D.Lgs n. n. 50/2016</w:t>
      </w:r>
      <w:r w:rsidRPr="001142CB">
        <w:rPr>
          <w:b/>
        </w:rPr>
        <w:t xml:space="preserve"> </w:t>
      </w:r>
      <w:r w:rsidRPr="001142CB">
        <w:t xml:space="preserve">e s.m.i.), o </w:t>
      </w:r>
      <w:r w:rsidRPr="001142CB">
        <w:rPr>
          <w:b/>
        </w:rPr>
        <w:t>di un’aggregazione tra imprese aderenti al contratto di rete,</w:t>
      </w:r>
      <w:r w:rsidRPr="001142CB">
        <w:t xml:space="preserve"> ai sensi dell’art. 45, comma 2, lettera f) ed art. 48 del D.Lgs n. n. 50/2016</w:t>
      </w:r>
      <w:r w:rsidRPr="001142CB">
        <w:rPr>
          <w:b/>
        </w:rPr>
        <w:t xml:space="preserve"> </w:t>
      </w:r>
      <w:r w:rsidRPr="001142CB">
        <w:t xml:space="preserve">e s.m.i., la dichiarazione sostitutiva, </w:t>
      </w:r>
      <w:r w:rsidRPr="001142CB">
        <w:rPr>
          <w:b/>
        </w:rPr>
        <w:t>deve essere presentata</w:t>
      </w:r>
      <w:r w:rsidRPr="001142CB">
        <w:t xml:space="preserve"> da ogni Impresa componente il raggruppamento o l’aggregazione ed essere sottoscritta </w:t>
      </w:r>
      <w:r w:rsidR="001753D2" w:rsidRPr="001142CB">
        <w:rPr>
          <w:b/>
          <w:color w:val="000000"/>
        </w:rPr>
        <w:t xml:space="preserve">ai sensi del decreto legislativo n. 82/2005 </w:t>
      </w:r>
      <w:r w:rsidRPr="001142CB">
        <w:t xml:space="preserve">da chi è rispettivamente autorizzato a rappresentare ed impegnare legalmente le imprese raggruppate (se procuratore allegare copia non autenticata della procura speciale). </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Consorzio ordinario di imprese</w:t>
      </w:r>
      <w:r w:rsidRPr="001142CB">
        <w:t>, ai sensi dell’art. 45, comma 2, lettera e) e dell’art. 48 del d D.Lgs n. n. 50/2016</w:t>
      </w:r>
      <w:r w:rsidRPr="001142CB">
        <w:rPr>
          <w:b/>
        </w:rPr>
        <w:t xml:space="preserve"> </w:t>
      </w:r>
      <w:r w:rsidRPr="001142CB">
        <w:t xml:space="preserve">e s.m.i., nonché in caso di </w:t>
      </w:r>
      <w:r w:rsidRPr="001142CB">
        <w:rPr>
          <w:b/>
        </w:rPr>
        <w:t>G.E.I.E.</w:t>
      </w:r>
      <w:r w:rsidRPr="001142CB">
        <w:t xml:space="preserve"> ai sensi dell’art. 45, comma 2, lettera g)  o di altro operatore economico ai sensi dell’art. 45, comma 1 del D.Lgs. n. n. 50/2016</w:t>
      </w:r>
      <w:r w:rsidRPr="001142CB">
        <w:rPr>
          <w:b/>
        </w:rPr>
        <w:t xml:space="preserve"> </w:t>
      </w:r>
      <w:r w:rsidRPr="001142CB">
        <w:t xml:space="preserve">e s.m.i., la dichiarazione sostitutiva, </w:t>
      </w:r>
      <w:r w:rsidRPr="001142CB">
        <w:rPr>
          <w:b/>
        </w:rPr>
        <w:t>deve essere presentata</w:t>
      </w:r>
      <w:r w:rsidRPr="001142CB">
        <w:t xml:space="preserve"> distintamente dal Consorzio (se già costituito) e dal G.E.I.E., e dall’”operatore economico” ex art. 3, comma 1, lettera p) del predetto D.Lgs, nonché da ogni impresa consorziata o raggruppata, ed essere sottoscritta</w:t>
      </w:r>
      <w:r w:rsidR="00D83B54" w:rsidRPr="001142CB">
        <w:rPr>
          <w:b/>
          <w:color w:val="000000"/>
        </w:rPr>
        <w:t xml:space="preserve"> ai sensi del decreto legislativo n. 82/2005</w:t>
      </w:r>
      <w:r w:rsidRPr="001142CB">
        <w:t xml:space="preserve"> da chi è rispettivamente autorizzato a rappresentare ed impegnare legalmente il Consorzio, il G.E.I.E., o l’”operatore economico”, e le imprese consorziate o raggruppate (se procuratore allegare</w:t>
      </w:r>
      <w:r w:rsidRPr="001142CB">
        <w:rPr>
          <w:b/>
        </w:rPr>
        <w:t xml:space="preserve"> </w:t>
      </w:r>
      <w:r w:rsidRPr="001142CB">
        <w:t xml:space="preserve">copia non autenticata della procura speciale). </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Consorzio fra società cooperative di produzione e lavoro, Consorzio tra imprese artigiane e Consorzio stabile</w:t>
      </w:r>
      <w:r w:rsidRPr="001142CB">
        <w:t>, ai sensi dell’art. 45, comma 2, lettere b) e c), dell’art. 47 e dell’art. 48, del D.Lgs. n. 50/2016</w:t>
      </w:r>
      <w:r w:rsidRPr="001142CB">
        <w:rPr>
          <w:b/>
        </w:rPr>
        <w:t xml:space="preserve"> </w:t>
      </w:r>
      <w:r w:rsidRPr="001142CB">
        <w:t xml:space="preserve">e s.m.i., la dichiarazione sostitutiva, </w:t>
      </w:r>
      <w:r w:rsidRPr="001142CB">
        <w:rPr>
          <w:b/>
        </w:rPr>
        <w:t>deve essere presentata</w:t>
      </w:r>
      <w:r w:rsidRPr="001142CB">
        <w:t xml:space="preserve"> distintamente dal Consorzio e da ogni impresa consorziata (solo quelle indicate come affidataria dei servizi/delle forniture) ed essere sottoscritta </w:t>
      </w:r>
      <w:r w:rsidR="00C00A3D" w:rsidRPr="001142CB">
        <w:rPr>
          <w:b/>
          <w:color w:val="000000"/>
        </w:rPr>
        <w:t xml:space="preserve">ai sensi del decreto legislativo n. 82/2005 </w:t>
      </w:r>
      <w:r w:rsidRPr="001142CB">
        <w:t xml:space="preserve">da chi è rispettivamente autorizzato a rappresentare ed impegnare legalmente il Consorzio e le imprese consorziate (se procuratore allegare copia non autenticata della procura speciale). </w:t>
      </w:r>
    </w:p>
    <w:p w:rsidR="00814803" w:rsidRPr="001142CB" w:rsidRDefault="00814803" w:rsidP="00814803"/>
    <w:p w:rsidR="004C6E82" w:rsidRPr="001142CB" w:rsidRDefault="00E93AE3" w:rsidP="00B678F9">
      <w:pPr>
        <w:spacing w:before="120" w:after="120"/>
        <w:jc w:val="both"/>
      </w:pPr>
      <w:r w:rsidRPr="001142CB">
        <w:rPr>
          <w:b/>
          <w:color w:val="000000"/>
        </w:rPr>
        <w:t>Per la dichiarazione di cui al punto 2</w:t>
      </w:r>
      <w:r w:rsidRPr="001142CB">
        <w:rPr>
          <w:color w:val="000000"/>
        </w:rPr>
        <w:t xml:space="preserve">, </w:t>
      </w:r>
      <w:r w:rsidRPr="001142CB">
        <w:rPr>
          <w:color w:val="000000"/>
          <w:w w:val="104"/>
        </w:rPr>
        <w:t xml:space="preserve">In caso di incorporazione, fusione societaria o cessione d’azienda, </w:t>
      </w:r>
      <w:r w:rsidR="0075791D" w:rsidRPr="001142CB">
        <w:rPr>
          <w:color w:val="000000"/>
          <w:w w:val="104"/>
        </w:rPr>
        <w:t xml:space="preserve">indicare </w:t>
      </w:r>
      <w:r w:rsidR="0075791D" w:rsidRPr="001142CB">
        <w:rPr>
          <w:color w:val="000000"/>
          <w:w w:val="106"/>
        </w:rPr>
        <w:t xml:space="preserve">anche </w:t>
      </w:r>
      <w:r w:rsidRPr="001142CB">
        <w:rPr>
          <w:color w:val="000000"/>
          <w:w w:val="106"/>
        </w:rPr>
        <w:t xml:space="preserve">i soggetti di cui all’art. 80 comma 3 del </w:t>
      </w:r>
      <w:r w:rsidRPr="001142CB">
        <w:rPr>
          <w:color w:val="000000"/>
          <w:w w:val="104"/>
        </w:rPr>
        <w:t xml:space="preserve">Codice che hanno operato presso la società incorporata, fusasi o che ha ceduto l’azienda nell’anno </w:t>
      </w:r>
      <w:r w:rsidRPr="001142CB">
        <w:rPr>
          <w:color w:val="000000"/>
        </w:rPr>
        <w:t>antecedente la data di pubblicazione del bando di gara</w:t>
      </w:r>
      <w:r w:rsidR="00940ACA" w:rsidRPr="001142CB">
        <w:rPr>
          <w:color w:val="000000"/>
        </w:rPr>
        <w:t>.</w:t>
      </w:r>
    </w:p>
    <w:p w:rsidR="00B9623E" w:rsidRPr="001142CB" w:rsidRDefault="00B9623E" w:rsidP="00B9623E">
      <w:pPr>
        <w:jc w:val="both"/>
        <w:rPr>
          <w:lang w:eastAsia="hi-IN" w:bidi="hi-IN"/>
        </w:rPr>
      </w:pPr>
      <w:r w:rsidRPr="00452915">
        <w:rPr>
          <w:b/>
          <w:bCs/>
          <w:lang w:eastAsia="hi-IN" w:bidi="hi-IN"/>
        </w:rPr>
        <w:t>Attenzione!!!</w:t>
      </w:r>
      <w:r w:rsidRPr="00452915">
        <w:rPr>
          <w:lang w:eastAsia="hi-IN" w:bidi="hi-IN"/>
        </w:rPr>
        <w:t xml:space="preserve">: </w:t>
      </w:r>
      <w:r w:rsidRPr="00452915">
        <w:rPr>
          <w:b/>
          <w:color w:val="000000"/>
        </w:rPr>
        <w:t>Per la dichiarazione di cui al punto 1</w:t>
      </w:r>
      <w:r w:rsidR="00452915" w:rsidRPr="00452915">
        <w:rPr>
          <w:b/>
          <w:color w:val="000000"/>
        </w:rPr>
        <w:t>2</w:t>
      </w:r>
      <w:r w:rsidRPr="00452915">
        <w:rPr>
          <w:lang w:eastAsia="hi-IN" w:bidi="hi-IN"/>
        </w:rPr>
        <w:t xml:space="preserve"> inserire </w:t>
      </w:r>
      <w:r w:rsidR="00721C57" w:rsidRPr="00452915">
        <w:rPr>
          <w:lang w:eastAsia="hi-IN" w:bidi="hi-IN"/>
        </w:rPr>
        <w:t xml:space="preserve">nella </w:t>
      </w:r>
      <w:r w:rsidR="00721C57" w:rsidRPr="00452915">
        <w:rPr>
          <w:b/>
          <w:lang w:eastAsia="hi-IN" w:bidi="hi-IN"/>
        </w:rPr>
        <w:t>Busta telematica A contenente la documentazione amministrativa</w:t>
      </w:r>
      <w:r w:rsidR="00721C57" w:rsidRPr="00452915">
        <w:rPr>
          <w:lang w:eastAsia="hi-IN" w:bidi="hi-IN"/>
        </w:rPr>
        <w:t xml:space="preserve"> </w:t>
      </w:r>
      <w:r w:rsidRPr="00452915">
        <w:rPr>
          <w:lang w:eastAsia="hi-IN" w:bidi="hi-IN"/>
        </w:rPr>
        <w:t>i seguenti documenti:</w:t>
      </w:r>
    </w:p>
    <w:p w:rsidR="00B9623E" w:rsidRPr="001142CB" w:rsidRDefault="00B9623E" w:rsidP="00B9623E">
      <w:pPr>
        <w:jc w:val="both"/>
        <w:rPr>
          <w:lang w:eastAsia="hi-IN" w:bidi="hi-IN"/>
        </w:rPr>
      </w:pPr>
    </w:p>
    <w:p w:rsidR="00B9623E" w:rsidRPr="001142CB" w:rsidRDefault="00B9623E" w:rsidP="00B9623E">
      <w:pPr>
        <w:numPr>
          <w:ilvl w:val="0"/>
          <w:numId w:val="1"/>
        </w:numPr>
        <w:jc w:val="both"/>
        <w:rPr>
          <w:lang w:eastAsia="hi-IN" w:bidi="hi-IN"/>
        </w:rPr>
      </w:pPr>
      <w:r w:rsidRPr="001142CB">
        <w:rPr>
          <w:b/>
          <w:bCs/>
          <w:u w:val="single"/>
          <w:lang w:eastAsia="hi-IN" w:bidi="hi-IN"/>
        </w:rPr>
        <w:t>relazione di un professionista abilitato</w:t>
      </w:r>
      <w:r w:rsidRPr="001142CB">
        <w:rPr>
          <w:lang w:eastAsia="hi-IN" w:bidi="hi-IN"/>
        </w:rPr>
        <w:t>, in possesso dei requisiti di cui all’articolo 67, terzo comma, lettera d), della legge fallimentare, nella quale si attesti che la partecipazione alla presente gara sia conforme al piano di concordato e che vi sia una ragionevole capacità di adempimento del contratto oggetto della presente gara da parte dell’impresa in concordato preventivo con continuità aziendale;</w:t>
      </w:r>
    </w:p>
    <w:p w:rsidR="00B9623E" w:rsidRPr="001142CB" w:rsidRDefault="00B9623E" w:rsidP="00B9623E">
      <w:pPr>
        <w:numPr>
          <w:ilvl w:val="0"/>
          <w:numId w:val="1"/>
        </w:numPr>
        <w:jc w:val="both"/>
        <w:rPr>
          <w:lang w:eastAsia="hi-IN" w:bidi="hi-IN"/>
        </w:rPr>
      </w:pPr>
      <w:r w:rsidRPr="001142CB">
        <w:rPr>
          <w:i/>
          <w:lang w:eastAsia="hi-IN" w:bidi="hi-IN"/>
        </w:rPr>
        <w:t xml:space="preserve">(se del caso) </w:t>
      </w:r>
      <w:r w:rsidRPr="001142CB">
        <w:rPr>
          <w:b/>
          <w:bCs/>
          <w:u w:val="single"/>
          <w:lang w:eastAsia="hi-IN" w:bidi="hi-IN"/>
        </w:rPr>
        <w:t>dichiarazione dell’impresa in concordato preventivo con continuità aziendale</w:t>
      </w:r>
      <w:r w:rsidRPr="001142CB">
        <w:rPr>
          <w:lang w:eastAsia="hi-IN" w:bidi="hi-IN"/>
        </w:rPr>
        <w:t xml:space="preserve"> di fare ricorso all’istituto dell’avvalimento, di cui all’art. 89 D.Lgs. n. 50/2016, al fine di consentire all’impresa ausiliaria di subentrare all’ausiliata nel caso in cui questa fallisca nel corso della gara ovvero dopo la stipulazione del contratto, ovvero non sia più in grado, per qualsiasi ragione, di dare regolare esecuzione al contratto;</w:t>
      </w:r>
    </w:p>
    <w:p w:rsidR="00B9623E" w:rsidRPr="001142CB" w:rsidRDefault="00B9623E" w:rsidP="00B9623E">
      <w:pPr>
        <w:numPr>
          <w:ilvl w:val="0"/>
          <w:numId w:val="1"/>
        </w:numPr>
        <w:jc w:val="both"/>
        <w:rPr>
          <w:b/>
          <w:bCs/>
          <w:u w:val="single"/>
          <w:lang w:eastAsia="hi-IN" w:bidi="hi-IN"/>
        </w:rPr>
      </w:pPr>
      <w:r w:rsidRPr="001142CB">
        <w:rPr>
          <w:i/>
          <w:lang w:eastAsia="hi-IN" w:bidi="hi-IN"/>
        </w:rPr>
        <w:t xml:space="preserve">(se del caso) </w:t>
      </w:r>
      <w:r w:rsidRPr="001142CB">
        <w:rPr>
          <w:b/>
          <w:bCs/>
          <w:u w:val="single"/>
          <w:lang w:eastAsia="hi-IN" w:bidi="hi-IN"/>
        </w:rPr>
        <w:t>dichiarazione di altro operatore economico in qualità di impresa ausiliaria</w:t>
      </w:r>
      <w:r w:rsidRPr="001142CB">
        <w:rPr>
          <w:lang w:eastAsia="hi-IN" w:bidi="hi-IN"/>
        </w:rPr>
        <w:t xml:space="preserve"> in possesso di tutti i requisiti di carattere generale, di capacità finanziaria, tecnica, economica, nonché di certificazione, richiesti per l’affidamento del presente appalto, la quale si impegna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(tale dichiarazione, nel caso in cui l’ausiliata partecipi ad un raggruppamento temporaneo di imprese, in qualità di mandante, può provenire anche da un operatore facente parte dello stesso raggruppamento quale mandataria o mandante (cd. avvalimento interno);</w:t>
      </w:r>
    </w:p>
    <w:p w:rsidR="00B9623E" w:rsidRPr="001142CB" w:rsidRDefault="00B9623E" w:rsidP="00B9623E">
      <w:pPr>
        <w:numPr>
          <w:ilvl w:val="0"/>
          <w:numId w:val="1"/>
        </w:numPr>
        <w:jc w:val="both"/>
        <w:rPr>
          <w:lang w:eastAsia="hi-IN" w:bidi="hi-IN"/>
        </w:rPr>
      </w:pPr>
      <w:r w:rsidRPr="001142CB">
        <w:rPr>
          <w:i/>
          <w:lang w:eastAsia="hi-IN" w:bidi="hi-IN"/>
        </w:rPr>
        <w:t xml:space="preserve">(se del caso) </w:t>
      </w:r>
      <w:r w:rsidRPr="001142CB">
        <w:rPr>
          <w:b/>
          <w:bCs/>
          <w:u w:val="single"/>
          <w:lang w:eastAsia="hi-IN" w:bidi="hi-IN"/>
        </w:rPr>
        <w:t>tutta la documentazione per l’avvalimento</w:t>
      </w:r>
      <w:r w:rsidRPr="001142CB">
        <w:rPr>
          <w:lang w:eastAsia="hi-IN" w:bidi="hi-IN"/>
        </w:rPr>
        <w:t xml:space="preserve"> (dichiarazioni, contratto di avvalimento, etc.),</w:t>
      </w:r>
      <w:r w:rsidRPr="001142CB">
        <w:t xml:space="preserve"> </w:t>
      </w:r>
      <w:r w:rsidRPr="001142CB">
        <w:rPr>
          <w:lang w:eastAsia="hi-IN" w:bidi="hi-IN"/>
        </w:rPr>
        <w:t>di cui all’art. 89 D.Lgs. n. 50/2016, tenuto conto di quanto sopra riportato.</w:t>
      </w:r>
      <w:r w:rsidRPr="001142CB">
        <w:rPr>
          <w:i/>
          <w:lang w:eastAsia="hi-IN" w:bidi="hi-IN"/>
        </w:rPr>
        <w:t xml:space="preserve"> </w:t>
      </w:r>
    </w:p>
    <w:p w:rsidR="00924B67" w:rsidRPr="00775E80" w:rsidRDefault="00924B67" w:rsidP="00B678F9">
      <w:pPr>
        <w:spacing w:before="120" w:after="120"/>
        <w:jc w:val="both"/>
      </w:pPr>
    </w:p>
    <w:p w:rsidR="00924B67" w:rsidRPr="00775E80" w:rsidRDefault="00924B67" w:rsidP="00B678F9">
      <w:pPr>
        <w:spacing w:before="120" w:after="120"/>
        <w:jc w:val="both"/>
      </w:pPr>
    </w:p>
    <w:sectPr w:rsidR="00924B67" w:rsidRPr="00775E80" w:rsidSect="00AD6C83">
      <w:headerReference w:type="default" r:id="rId8"/>
      <w:footerReference w:type="default" r:id="rId9"/>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3A" w:rsidRDefault="00F71F3A">
      <w:r>
        <w:separator/>
      </w:r>
    </w:p>
  </w:endnote>
  <w:endnote w:type="continuationSeparator" w:id="0">
    <w:p w:rsidR="00F71F3A" w:rsidRDefault="00F7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IDFont+F3">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CC1B66">
      <w:rPr>
        <w:rFonts w:ascii="Garamond" w:hAnsi="Garamond"/>
        <w:noProof/>
        <w:sz w:val="18"/>
        <w:szCs w:val="18"/>
      </w:rPr>
      <w:t>4</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CC1B66">
      <w:rPr>
        <w:rFonts w:ascii="Garamond" w:hAnsi="Garamond"/>
        <w:noProof/>
        <w:sz w:val="18"/>
        <w:szCs w:val="18"/>
      </w:rPr>
      <w:t>4</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3A" w:rsidRDefault="00F71F3A">
      <w:r>
        <w:separator/>
      </w:r>
    </w:p>
  </w:footnote>
  <w:footnote w:type="continuationSeparator" w:id="0">
    <w:p w:rsidR="00F71F3A" w:rsidRDefault="00F7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E5" w:rsidRPr="00C25FD0" w:rsidRDefault="00BA56E5">
    <w:pPr>
      <w:pStyle w:val="Intestazione"/>
      <w:rPr>
        <w:rFonts w:ascii="Garamond" w:hAnsi="Garamond"/>
        <w:b/>
      </w:rPr>
    </w:pPr>
    <w:r w:rsidRPr="00DD40AF">
      <w:rPr>
        <w:rFonts w:ascii="Garamond" w:hAnsi="Garamond"/>
        <w:b/>
        <w:highlight w:val="yellow"/>
      </w:rPr>
      <w:t>B</w:t>
    </w:r>
    <w:r w:rsidR="00796EFB" w:rsidRPr="00DD40AF">
      <w:rPr>
        <w:rFonts w:ascii="Garamond" w:hAnsi="Garamond"/>
        <w:b/>
        <w:highlight w:val="yellow"/>
      </w:rPr>
      <w:t>usta</w:t>
    </w:r>
    <w:r w:rsidR="00721C57" w:rsidRPr="00DD40AF">
      <w:rPr>
        <w:rFonts w:ascii="Garamond" w:hAnsi="Garamond"/>
        <w:b/>
        <w:highlight w:val="yellow"/>
      </w:rPr>
      <w:t xml:space="preserve"> telematica</w:t>
    </w:r>
    <w:r w:rsidR="00796EFB" w:rsidRPr="00DD40AF">
      <w:rPr>
        <w:rFonts w:ascii="Garamond" w:hAnsi="Garamond"/>
        <w:b/>
        <w:highlight w:val="yellow"/>
      </w:rPr>
      <w:t xml:space="preserve"> </w:t>
    </w:r>
    <w:r w:rsidRPr="00DD40AF">
      <w:rPr>
        <w:rFonts w:ascii="Garamond" w:hAnsi="Garamond"/>
        <w:b/>
        <w:highlight w:val="yellow"/>
      </w:rPr>
      <w:t>A</w:t>
    </w:r>
    <w:r w:rsidR="00796EFB" w:rsidRPr="00DD40AF">
      <w:rPr>
        <w:rFonts w:ascii="Garamond" w:hAnsi="Garamond"/>
        <w:b/>
        <w:highlight w:val="yellow"/>
      </w:rPr>
      <w:t xml:space="preserve"> – Allegato </w:t>
    </w:r>
    <w:r w:rsidR="00653FAE" w:rsidRPr="00DD40AF">
      <w:rPr>
        <w:rFonts w:ascii="Garamond" w:hAnsi="Garamond"/>
        <w:b/>
        <w:highlight w:val="yellow"/>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5B"/>
    <w:multiLevelType w:val="hybridMultilevel"/>
    <w:tmpl w:val="A1C6D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DB7D73"/>
    <w:multiLevelType w:val="hybridMultilevel"/>
    <w:tmpl w:val="477603F8"/>
    <w:lvl w:ilvl="0" w:tplc="8CB234A0">
      <w:start w:val="1"/>
      <w:numFmt w:val="decimal"/>
      <w:lvlText w:val="a.%1"/>
      <w:lvlJc w:val="righ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C1"/>
    <w:rsid w:val="00000CFB"/>
    <w:rsid w:val="00001EBB"/>
    <w:rsid w:val="00002A85"/>
    <w:rsid w:val="0000755E"/>
    <w:rsid w:val="0001082C"/>
    <w:rsid w:val="00010988"/>
    <w:rsid w:val="000131A0"/>
    <w:rsid w:val="00013AFC"/>
    <w:rsid w:val="00013B75"/>
    <w:rsid w:val="00015661"/>
    <w:rsid w:val="0002090B"/>
    <w:rsid w:val="000268F3"/>
    <w:rsid w:val="000279BF"/>
    <w:rsid w:val="00027C1C"/>
    <w:rsid w:val="00027E8F"/>
    <w:rsid w:val="0003107B"/>
    <w:rsid w:val="00031DA0"/>
    <w:rsid w:val="00032665"/>
    <w:rsid w:val="00034CD0"/>
    <w:rsid w:val="00036561"/>
    <w:rsid w:val="00040C1E"/>
    <w:rsid w:val="00041501"/>
    <w:rsid w:val="000441AE"/>
    <w:rsid w:val="00044C08"/>
    <w:rsid w:val="0004506E"/>
    <w:rsid w:val="000459A1"/>
    <w:rsid w:val="00046421"/>
    <w:rsid w:val="0004748A"/>
    <w:rsid w:val="00051374"/>
    <w:rsid w:val="000519FA"/>
    <w:rsid w:val="00053E70"/>
    <w:rsid w:val="000612E3"/>
    <w:rsid w:val="00061E48"/>
    <w:rsid w:val="00063AF5"/>
    <w:rsid w:val="00063C24"/>
    <w:rsid w:val="00064824"/>
    <w:rsid w:val="00065623"/>
    <w:rsid w:val="00066B7C"/>
    <w:rsid w:val="000670EA"/>
    <w:rsid w:val="0006722A"/>
    <w:rsid w:val="000677CC"/>
    <w:rsid w:val="0007050F"/>
    <w:rsid w:val="0007275E"/>
    <w:rsid w:val="0007418E"/>
    <w:rsid w:val="00075302"/>
    <w:rsid w:val="00081201"/>
    <w:rsid w:val="00081D90"/>
    <w:rsid w:val="00081F6C"/>
    <w:rsid w:val="00082ABC"/>
    <w:rsid w:val="000848F2"/>
    <w:rsid w:val="00087699"/>
    <w:rsid w:val="0009050E"/>
    <w:rsid w:val="00090D58"/>
    <w:rsid w:val="000914EF"/>
    <w:rsid w:val="000916DB"/>
    <w:rsid w:val="00091AD6"/>
    <w:rsid w:val="0009213C"/>
    <w:rsid w:val="000926D3"/>
    <w:rsid w:val="000927F0"/>
    <w:rsid w:val="00093F71"/>
    <w:rsid w:val="00093FD7"/>
    <w:rsid w:val="00096663"/>
    <w:rsid w:val="00096BE5"/>
    <w:rsid w:val="0009792B"/>
    <w:rsid w:val="000A0742"/>
    <w:rsid w:val="000A1DB0"/>
    <w:rsid w:val="000A1F2A"/>
    <w:rsid w:val="000A305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4FD9"/>
    <w:rsid w:val="000C5026"/>
    <w:rsid w:val="000C53F2"/>
    <w:rsid w:val="000C5F24"/>
    <w:rsid w:val="000C5F2B"/>
    <w:rsid w:val="000C6E37"/>
    <w:rsid w:val="000C7B14"/>
    <w:rsid w:val="000D0BA6"/>
    <w:rsid w:val="000D1A27"/>
    <w:rsid w:val="000D22D9"/>
    <w:rsid w:val="000D253F"/>
    <w:rsid w:val="000D3187"/>
    <w:rsid w:val="000D581A"/>
    <w:rsid w:val="000D6AF1"/>
    <w:rsid w:val="000D6C3D"/>
    <w:rsid w:val="000D6E5C"/>
    <w:rsid w:val="000D6F67"/>
    <w:rsid w:val="000D79BC"/>
    <w:rsid w:val="000D7C0B"/>
    <w:rsid w:val="000E085A"/>
    <w:rsid w:val="000E1A95"/>
    <w:rsid w:val="000E3AEA"/>
    <w:rsid w:val="000E66AE"/>
    <w:rsid w:val="000E6784"/>
    <w:rsid w:val="000E728D"/>
    <w:rsid w:val="000F0468"/>
    <w:rsid w:val="000F0D0A"/>
    <w:rsid w:val="000F128A"/>
    <w:rsid w:val="000F156D"/>
    <w:rsid w:val="000F176E"/>
    <w:rsid w:val="000F1F23"/>
    <w:rsid w:val="000F2246"/>
    <w:rsid w:val="000F3AB6"/>
    <w:rsid w:val="000F4691"/>
    <w:rsid w:val="000F76CC"/>
    <w:rsid w:val="000F7EE6"/>
    <w:rsid w:val="001000B8"/>
    <w:rsid w:val="0010059F"/>
    <w:rsid w:val="00105D47"/>
    <w:rsid w:val="001065FB"/>
    <w:rsid w:val="00106EB8"/>
    <w:rsid w:val="00107B7F"/>
    <w:rsid w:val="00111544"/>
    <w:rsid w:val="00111E9A"/>
    <w:rsid w:val="00112142"/>
    <w:rsid w:val="0011215B"/>
    <w:rsid w:val="001123E3"/>
    <w:rsid w:val="00113C06"/>
    <w:rsid w:val="001142CB"/>
    <w:rsid w:val="00115C5B"/>
    <w:rsid w:val="00117839"/>
    <w:rsid w:val="0012048F"/>
    <w:rsid w:val="00123B1C"/>
    <w:rsid w:val="001248DE"/>
    <w:rsid w:val="00124984"/>
    <w:rsid w:val="00125F71"/>
    <w:rsid w:val="00127336"/>
    <w:rsid w:val="0013272E"/>
    <w:rsid w:val="00133AAC"/>
    <w:rsid w:val="00135C54"/>
    <w:rsid w:val="00140A07"/>
    <w:rsid w:val="00140A0C"/>
    <w:rsid w:val="001416EC"/>
    <w:rsid w:val="00141E79"/>
    <w:rsid w:val="00142893"/>
    <w:rsid w:val="00142B31"/>
    <w:rsid w:val="00146E64"/>
    <w:rsid w:val="00147B8F"/>
    <w:rsid w:val="00151B4C"/>
    <w:rsid w:val="00152737"/>
    <w:rsid w:val="001536C3"/>
    <w:rsid w:val="0015490A"/>
    <w:rsid w:val="00154946"/>
    <w:rsid w:val="001553A8"/>
    <w:rsid w:val="00156CB1"/>
    <w:rsid w:val="0016151E"/>
    <w:rsid w:val="00162CF2"/>
    <w:rsid w:val="00163591"/>
    <w:rsid w:val="00163EA3"/>
    <w:rsid w:val="001646E3"/>
    <w:rsid w:val="001652AE"/>
    <w:rsid w:val="00167D0E"/>
    <w:rsid w:val="0017015D"/>
    <w:rsid w:val="001707B5"/>
    <w:rsid w:val="001732EF"/>
    <w:rsid w:val="001753D2"/>
    <w:rsid w:val="001768B2"/>
    <w:rsid w:val="00176EA9"/>
    <w:rsid w:val="00177AE2"/>
    <w:rsid w:val="001807C4"/>
    <w:rsid w:val="00182B55"/>
    <w:rsid w:val="001834EC"/>
    <w:rsid w:val="00184CAD"/>
    <w:rsid w:val="00185AE4"/>
    <w:rsid w:val="00186C7A"/>
    <w:rsid w:val="00190DFD"/>
    <w:rsid w:val="0019481E"/>
    <w:rsid w:val="00195312"/>
    <w:rsid w:val="00195B8E"/>
    <w:rsid w:val="0019696D"/>
    <w:rsid w:val="00197CBB"/>
    <w:rsid w:val="001A1155"/>
    <w:rsid w:val="001A2E32"/>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7014"/>
    <w:rsid w:val="001D0B8F"/>
    <w:rsid w:val="001D4FB2"/>
    <w:rsid w:val="001D5647"/>
    <w:rsid w:val="001D5D9A"/>
    <w:rsid w:val="001E1144"/>
    <w:rsid w:val="001E1D52"/>
    <w:rsid w:val="001E43F0"/>
    <w:rsid w:val="001E52D3"/>
    <w:rsid w:val="001E72DE"/>
    <w:rsid w:val="001F1CCC"/>
    <w:rsid w:val="001F349B"/>
    <w:rsid w:val="001F49B8"/>
    <w:rsid w:val="001F7B1F"/>
    <w:rsid w:val="001F7DA3"/>
    <w:rsid w:val="00201797"/>
    <w:rsid w:val="00201E07"/>
    <w:rsid w:val="00201E89"/>
    <w:rsid w:val="00202D4D"/>
    <w:rsid w:val="00203274"/>
    <w:rsid w:val="00204819"/>
    <w:rsid w:val="00212857"/>
    <w:rsid w:val="00214BDD"/>
    <w:rsid w:val="00215499"/>
    <w:rsid w:val="00217F41"/>
    <w:rsid w:val="002209CF"/>
    <w:rsid w:val="00221576"/>
    <w:rsid w:val="00222B40"/>
    <w:rsid w:val="00222C0B"/>
    <w:rsid w:val="00222F7E"/>
    <w:rsid w:val="002250BC"/>
    <w:rsid w:val="00226DFC"/>
    <w:rsid w:val="0022757C"/>
    <w:rsid w:val="002275C9"/>
    <w:rsid w:val="00233183"/>
    <w:rsid w:val="002353B2"/>
    <w:rsid w:val="00235906"/>
    <w:rsid w:val="00235A8C"/>
    <w:rsid w:val="00235E66"/>
    <w:rsid w:val="00236C42"/>
    <w:rsid w:val="00237114"/>
    <w:rsid w:val="002403DE"/>
    <w:rsid w:val="00240710"/>
    <w:rsid w:val="00242B7C"/>
    <w:rsid w:val="00243F83"/>
    <w:rsid w:val="00245E4B"/>
    <w:rsid w:val="00253C90"/>
    <w:rsid w:val="00253E19"/>
    <w:rsid w:val="00256F02"/>
    <w:rsid w:val="00260A1E"/>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73C"/>
    <w:rsid w:val="00297E32"/>
    <w:rsid w:val="002A1CD9"/>
    <w:rsid w:val="002A3783"/>
    <w:rsid w:val="002A51DF"/>
    <w:rsid w:val="002A523C"/>
    <w:rsid w:val="002A5C95"/>
    <w:rsid w:val="002A68F4"/>
    <w:rsid w:val="002A6971"/>
    <w:rsid w:val="002A7726"/>
    <w:rsid w:val="002B112B"/>
    <w:rsid w:val="002B17EE"/>
    <w:rsid w:val="002B416C"/>
    <w:rsid w:val="002B496A"/>
    <w:rsid w:val="002B628B"/>
    <w:rsid w:val="002B7C19"/>
    <w:rsid w:val="002C0073"/>
    <w:rsid w:val="002C3D24"/>
    <w:rsid w:val="002C7A1B"/>
    <w:rsid w:val="002D0346"/>
    <w:rsid w:val="002D1918"/>
    <w:rsid w:val="002D28C1"/>
    <w:rsid w:val="002D3AE4"/>
    <w:rsid w:val="002D3B79"/>
    <w:rsid w:val="002D400E"/>
    <w:rsid w:val="002D475A"/>
    <w:rsid w:val="002D4C78"/>
    <w:rsid w:val="002D5C69"/>
    <w:rsid w:val="002D6F6F"/>
    <w:rsid w:val="002D7700"/>
    <w:rsid w:val="002D7836"/>
    <w:rsid w:val="002E18C4"/>
    <w:rsid w:val="002E1BE3"/>
    <w:rsid w:val="002E2283"/>
    <w:rsid w:val="002E27C4"/>
    <w:rsid w:val="002E3EDB"/>
    <w:rsid w:val="002E418E"/>
    <w:rsid w:val="002E4E71"/>
    <w:rsid w:val="002E6322"/>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451"/>
    <w:rsid w:val="00306F37"/>
    <w:rsid w:val="00316A51"/>
    <w:rsid w:val="00317455"/>
    <w:rsid w:val="0032031E"/>
    <w:rsid w:val="00322009"/>
    <w:rsid w:val="00322EAC"/>
    <w:rsid w:val="00323375"/>
    <w:rsid w:val="00326BAB"/>
    <w:rsid w:val="00326F15"/>
    <w:rsid w:val="00330F7D"/>
    <w:rsid w:val="003314DE"/>
    <w:rsid w:val="0033181E"/>
    <w:rsid w:val="003319A3"/>
    <w:rsid w:val="00331BD8"/>
    <w:rsid w:val="00331C2B"/>
    <w:rsid w:val="0033230E"/>
    <w:rsid w:val="003324E7"/>
    <w:rsid w:val="00332EDD"/>
    <w:rsid w:val="00333250"/>
    <w:rsid w:val="00334E09"/>
    <w:rsid w:val="00336501"/>
    <w:rsid w:val="00337DAF"/>
    <w:rsid w:val="00341868"/>
    <w:rsid w:val="00344672"/>
    <w:rsid w:val="003446CC"/>
    <w:rsid w:val="0034493A"/>
    <w:rsid w:val="00346468"/>
    <w:rsid w:val="00347513"/>
    <w:rsid w:val="00351AAE"/>
    <w:rsid w:val="00351B0E"/>
    <w:rsid w:val="00355C92"/>
    <w:rsid w:val="00357C12"/>
    <w:rsid w:val="0036036A"/>
    <w:rsid w:val="00360984"/>
    <w:rsid w:val="00360B28"/>
    <w:rsid w:val="00361EB7"/>
    <w:rsid w:val="00366A13"/>
    <w:rsid w:val="003679C7"/>
    <w:rsid w:val="0037157C"/>
    <w:rsid w:val="0037275F"/>
    <w:rsid w:val="00374D28"/>
    <w:rsid w:val="00375B91"/>
    <w:rsid w:val="003800C3"/>
    <w:rsid w:val="00380C5B"/>
    <w:rsid w:val="0038213B"/>
    <w:rsid w:val="0038414D"/>
    <w:rsid w:val="00384153"/>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2F35"/>
    <w:rsid w:val="003D4C2A"/>
    <w:rsid w:val="003E1057"/>
    <w:rsid w:val="003E1534"/>
    <w:rsid w:val="003E287A"/>
    <w:rsid w:val="003E4A86"/>
    <w:rsid w:val="003E620A"/>
    <w:rsid w:val="003E7884"/>
    <w:rsid w:val="003F0AF1"/>
    <w:rsid w:val="003F0F2D"/>
    <w:rsid w:val="003F31A9"/>
    <w:rsid w:val="003F64B2"/>
    <w:rsid w:val="003F657C"/>
    <w:rsid w:val="003F6D9D"/>
    <w:rsid w:val="00400F0F"/>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0A8D"/>
    <w:rsid w:val="0042196A"/>
    <w:rsid w:val="00422088"/>
    <w:rsid w:val="0042271A"/>
    <w:rsid w:val="00422A3F"/>
    <w:rsid w:val="00423282"/>
    <w:rsid w:val="0042438F"/>
    <w:rsid w:val="00425BAD"/>
    <w:rsid w:val="00425D55"/>
    <w:rsid w:val="00425F3E"/>
    <w:rsid w:val="00425F8F"/>
    <w:rsid w:val="004260B5"/>
    <w:rsid w:val="00427D39"/>
    <w:rsid w:val="00431554"/>
    <w:rsid w:val="00431945"/>
    <w:rsid w:val="004328B8"/>
    <w:rsid w:val="00432943"/>
    <w:rsid w:val="00435B54"/>
    <w:rsid w:val="00437CD4"/>
    <w:rsid w:val="00441050"/>
    <w:rsid w:val="004421D2"/>
    <w:rsid w:val="0044257F"/>
    <w:rsid w:val="00442FE4"/>
    <w:rsid w:val="004430D1"/>
    <w:rsid w:val="00443C57"/>
    <w:rsid w:val="00444C28"/>
    <w:rsid w:val="00446FD9"/>
    <w:rsid w:val="00451BCA"/>
    <w:rsid w:val="004522B2"/>
    <w:rsid w:val="004528B6"/>
    <w:rsid w:val="00452915"/>
    <w:rsid w:val="00457821"/>
    <w:rsid w:val="00460411"/>
    <w:rsid w:val="00460605"/>
    <w:rsid w:val="00463428"/>
    <w:rsid w:val="00464FAE"/>
    <w:rsid w:val="00467E7E"/>
    <w:rsid w:val="00467E86"/>
    <w:rsid w:val="00471F5E"/>
    <w:rsid w:val="00474282"/>
    <w:rsid w:val="00474B86"/>
    <w:rsid w:val="0047547F"/>
    <w:rsid w:val="00477623"/>
    <w:rsid w:val="0048043D"/>
    <w:rsid w:val="004816A2"/>
    <w:rsid w:val="00481856"/>
    <w:rsid w:val="00483542"/>
    <w:rsid w:val="0048468A"/>
    <w:rsid w:val="004861E1"/>
    <w:rsid w:val="00486C05"/>
    <w:rsid w:val="004906EA"/>
    <w:rsid w:val="00490D70"/>
    <w:rsid w:val="0049155B"/>
    <w:rsid w:val="00494199"/>
    <w:rsid w:val="00494BDC"/>
    <w:rsid w:val="00495BB4"/>
    <w:rsid w:val="004A0233"/>
    <w:rsid w:val="004A2E48"/>
    <w:rsid w:val="004A3CC7"/>
    <w:rsid w:val="004A4589"/>
    <w:rsid w:val="004A72B8"/>
    <w:rsid w:val="004A73BD"/>
    <w:rsid w:val="004A7411"/>
    <w:rsid w:val="004B03BF"/>
    <w:rsid w:val="004B1EC3"/>
    <w:rsid w:val="004B2384"/>
    <w:rsid w:val="004B297F"/>
    <w:rsid w:val="004B44AA"/>
    <w:rsid w:val="004B48D8"/>
    <w:rsid w:val="004B5CA3"/>
    <w:rsid w:val="004B5F84"/>
    <w:rsid w:val="004B6EBF"/>
    <w:rsid w:val="004B706F"/>
    <w:rsid w:val="004B7AC4"/>
    <w:rsid w:val="004C2227"/>
    <w:rsid w:val="004C5881"/>
    <w:rsid w:val="004C6464"/>
    <w:rsid w:val="004C6B27"/>
    <w:rsid w:val="004C6E82"/>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43A9"/>
    <w:rsid w:val="004E65AD"/>
    <w:rsid w:val="004E6929"/>
    <w:rsid w:val="004E7874"/>
    <w:rsid w:val="004F17F8"/>
    <w:rsid w:val="004F2AAA"/>
    <w:rsid w:val="004F3F03"/>
    <w:rsid w:val="004F482A"/>
    <w:rsid w:val="004F4C4A"/>
    <w:rsid w:val="004F5930"/>
    <w:rsid w:val="00500C30"/>
    <w:rsid w:val="00500F2D"/>
    <w:rsid w:val="00500FE8"/>
    <w:rsid w:val="00501837"/>
    <w:rsid w:val="00503084"/>
    <w:rsid w:val="00503D66"/>
    <w:rsid w:val="005079CD"/>
    <w:rsid w:val="00511EA7"/>
    <w:rsid w:val="00513DBC"/>
    <w:rsid w:val="00515FCF"/>
    <w:rsid w:val="005178C3"/>
    <w:rsid w:val="0052219D"/>
    <w:rsid w:val="005223CA"/>
    <w:rsid w:val="005259BA"/>
    <w:rsid w:val="0052600F"/>
    <w:rsid w:val="0052772F"/>
    <w:rsid w:val="00527CAC"/>
    <w:rsid w:val="00531F4F"/>
    <w:rsid w:val="00534889"/>
    <w:rsid w:val="00536AEA"/>
    <w:rsid w:val="00536BEC"/>
    <w:rsid w:val="00536CD2"/>
    <w:rsid w:val="005371A3"/>
    <w:rsid w:val="00537E4B"/>
    <w:rsid w:val="00541621"/>
    <w:rsid w:val="005444C1"/>
    <w:rsid w:val="00544B3D"/>
    <w:rsid w:val="0054528E"/>
    <w:rsid w:val="00550687"/>
    <w:rsid w:val="00550C67"/>
    <w:rsid w:val="0055123C"/>
    <w:rsid w:val="0055131C"/>
    <w:rsid w:val="0055170B"/>
    <w:rsid w:val="00554DD8"/>
    <w:rsid w:val="0055729A"/>
    <w:rsid w:val="005624EE"/>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4196"/>
    <w:rsid w:val="005845AF"/>
    <w:rsid w:val="0058640E"/>
    <w:rsid w:val="00591164"/>
    <w:rsid w:val="0059171A"/>
    <w:rsid w:val="00591C75"/>
    <w:rsid w:val="005958BB"/>
    <w:rsid w:val="005A44D5"/>
    <w:rsid w:val="005A57E6"/>
    <w:rsid w:val="005A64A6"/>
    <w:rsid w:val="005B1383"/>
    <w:rsid w:val="005B3453"/>
    <w:rsid w:val="005B4EBA"/>
    <w:rsid w:val="005B6108"/>
    <w:rsid w:val="005B7C1E"/>
    <w:rsid w:val="005C1DD5"/>
    <w:rsid w:val="005C22B7"/>
    <w:rsid w:val="005C50F7"/>
    <w:rsid w:val="005C59D8"/>
    <w:rsid w:val="005D060F"/>
    <w:rsid w:val="005D06C0"/>
    <w:rsid w:val="005D0A88"/>
    <w:rsid w:val="005D2EB2"/>
    <w:rsid w:val="005D3224"/>
    <w:rsid w:val="005D3802"/>
    <w:rsid w:val="005D4702"/>
    <w:rsid w:val="005D4C6E"/>
    <w:rsid w:val="005E0FFF"/>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540A"/>
    <w:rsid w:val="0060549F"/>
    <w:rsid w:val="006055F1"/>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3FAE"/>
    <w:rsid w:val="00656E43"/>
    <w:rsid w:val="0066157F"/>
    <w:rsid w:val="00661F67"/>
    <w:rsid w:val="00661FDC"/>
    <w:rsid w:val="00663522"/>
    <w:rsid w:val="00667299"/>
    <w:rsid w:val="006674CE"/>
    <w:rsid w:val="00671C27"/>
    <w:rsid w:val="0067245F"/>
    <w:rsid w:val="006743CC"/>
    <w:rsid w:val="00675380"/>
    <w:rsid w:val="00675F6D"/>
    <w:rsid w:val="0067681C"/>
    <w:rsid w:val="006774A0"/>
    <w:rsid w:val="0068034F"/>
    <w:rsid w:val="00681000"/>
    <w:rsid w:val="00681022"/>
    <w:rsid w:val="00681557"/>
    <w:rsid w:val="006822D9"/>
    <w:rsid w:val="006825A3"/>
    <w:rsid w:val="0068303E"/>
    <w:rsid w:val="0068374C"/>
    <w:rsid w:val="00683B9A"/>
    <w:rsid w:val="00692EDB"/>
    <w:rsid w:val="00693C60"/>
    <w:rsid w:val="006946FB"/>
    <w:rsid w:val="006967B6"/>
    <w:rsid w:val="00696CC2"/>
    <w:rsid w:val="006A44BF"/>
    <w:rsid w:val="006A6918"/>
    <w:rsid w:val="006A7AD8"/>
    <w:rsid w:val="006B1368"/>
    <w:rsid w:val="006B18B0"/>
    <w:rsid w:val="006B1A26"/>
    <w:rsid w:val="006B40FC"/>
    <w:rsid w:val="006B6BB4"/>
    <w:rsid w:val="006C0473"/>
    <w:rsid w:val="006C1D26"/>
    <w:rsid w:val="006C3179"/>
    <w:rsid w:val="006C33A4"/>
    <w:rsid w:val="006C3A7B"/>
    <w:rsid w:val="006C4D6F"/>
    <w:rsid w:val="006C4F49"/>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24"/>
    <w:rsid w:val="006F1E78"/>
    <w:rsid w:val="006F2096"/>
    <w:rsid w:val="006F2493"/>
    <w:rsid w:val="006F3638"/>
    <w:rsid w:val="006F3C6C"/>
    <w:rsid w:val="006F4E51"/>
    <w:rsid w:val="006F70FB"/>
    <w:rsid w:val="006F73C6"/>
    <w:rsid w:val="00700B44"/>
    <w:rsid w:val="007104C9"/>
    <w:rsid w:val="00712534"/>
    <w:rsid w:val="007137F2"/>
    <w:rsid w:val="00715940"/>
    <w:rsid w:val="00716FCC"/>
    <w:rsid w:val="00717838"/>
    <w:rsid w:val="00717B25"/>
    <w:rsid w:val="00720DE1"/>
    <w:rsid w:val="0072153B"/>
    <w:rsid w:val="00721C57"/>
    <w:rsid w:val="00722E4F"/>
    <w:rsid w:val="007230B4"/>
    <w:rsid w:val="00723164"/>
    <w:rsid w:val="00723460"/>
    <w:rsid w:val="00724CE8"/>
    <w:rsid w:val="0072604E"/>
    <w:rsid w:val="0072630E"/>
    <w:rsid w:val="00730495"/>
    <w:rsid w:val="007327FF"/>
    <w:rsid w:val="007333F1"/>
    <w:rsid w:val="00734217"/>
    <w:rsid w:val="0073489F"/>
    <w:rsid w:val="00734A94"/>
    <w:rsid w:val="00734F6C"/>
    <w:rsid w:val="00735326"/>
    <w:rsid w:val="00735711"/>
    <w:rsid w:val="007412F4"/>
    <w:rsid w:val="007423EE"/>
    <w:rsid w:val="00743D7A"/>
    <w:rsid w:val="0074414E"/>
    <w:rsid w:val="00745536"/>
    <w:rsid w:val="0074619F"/>
    <w:rsid w:val="007468EC"/>
    <w:rsid w:val="007478B3"/>
    <w:rsid w:val="0075791D"/>
    <w:rsid w:val="007600DB"/>
    <w:rsid w:val="00760C19"/>
    <w:rsid w:val="007614ED"/>
    <w:rsid w:val="00763A51"/>
    <w:rsid w:val="00763E93"/>
    <w:rsid w:val="0076516B"/>
    <w:rsid w:val="007655AB"/>
    <w:rsid w:val="007662B9"/>
    <w:rsid w:val="00767217"/>
    <w:rsid w:val="0077068B"/>
    <w:rsid w:val="00770D8B"/>
    <w:rsid w:val="007721DA"/>
    <w:rsid w:val="0077320C"/>
    <w:rsid w:val="00775408"/>
    <w:rsid w:val="00775E80"/>
    <w:rsid w:val="007779DC"/>
    <w:rsid w:val="00780943"/>
    <w:rsid w:val="007839AC"/>
    <w:rsid w:val="007901A1"/>
    <w:rsid w:val="00791970"/>
    <w:rsid w:val="00794218"/>
    <w:rsid w:val="00796824"/>
    <w:rsid w:val="00796EFB"/>
    <w:rsid w:val="007978D0"/>
    <w:rsid w:val="007979F8"/>
    <w:rsid w:val="007A0033"/>
    <w:rsid w:val="007A123F"/>
    <w:rsid w:val="007A32E0"/>
    <w:rsid w:val="007A3B41"/>
    <w:rsid w:val="007A5F29"/>
    <w:rsid w:val="007A768A"/>
    <w:rsid w:val="007A7E98"/>
    <w:rsid w:val="007B21C1"/>
    <w:rsid w:val="007B37C8"/>
    <w:rsid w:val="007B4FC0"/>
    <w:rsid w:val="007B4FF1"/>
    <w:rsid w:val="007C1F2F"/>
    <w:rsid w:val="007C3CE9"/>
    <w:rsid w:val="007C43C8"/>
    <w:rsid w:val="007C613E"/>
    <w:rsid w:val="007C72A2"/>
    <w:rsid w:val="007C7373"/>
    <w:rsid w:val="007D1320"/>
    <w:rsid w:val="007D222B"/>
    <w:rsid w:val="007D6694"/>
    <w:rsid w:val="007D68DC"/>
    <w:rsid w:val="007D6ACD"/>
    <w:rsid w:val="007E0D36"/>
    <w:rsid w:val="007E134F"/>
    <w:rsid w:val="007E5CF6"/>
    <w:rsid w:val="007E6A9E"/>
    <w:rsid w:val="007E7C97"/>
    <w:rsid w:val="007F1C0C"/>
    <w:rsid w:val="007F38DA"/>
    <w:rsid w:val="007F55A4"/>
    <w:rsid w:val="007F695B"/>
    <w:rsid w:val="007F7665"/>
    <w:rsid w:val="0080023F"/>
    <w:rsid w:val="00800469"/>
    <w:rsid w:val="00800A95"/>
    <w:rsid w:val="00801338"/>
    <w:rsid w:val="008033E6"/>
    <w:rsid w:val="0080350C"/>
    <w:rsid w:val="00803803"/>
    <w:rsid w:val="00805B7C"/>
    <w:rsid w:val="00807763"/>
    <w:rsid w:val="00810602"/>
    <w:rsid w:val="0081084B"/>
    <w:rsid w:val="00813527"/>
    <w:rsid w:val="00814803"/>
    <w:rsid w:val="008172BA"/>
    <w:rsid w:val="008179D6"/>
    <w:rsid w:val="008202B0"/>
    <w:rsid w:val="0082211E"/>
    <w:rsid w:val="008245B5"/>
    <w:rsid w:val="00825587"/>
    <w:rsid w:val="00830239"/>
    <w:rsid w:val="00831820"/>
    <w:rsid w:val="008320F0"/>
    <w:rsid w:val="00832119"/>
    <w:rsid w:val="0083255F"/>
    <w:rsid w:val="00832575"/>
    <w:rsid w:val="00832E2A"/>
    <w:rsid w:val="00836247"/>
    <w:rsid w:val="00836699"/>
    <w:rsid w:val="00836717"/>
    <w:rsid w:val="00837D63"/>
    <w:rsid w:val="00837F9E"/>
    <w:rsid w:val="00840414"/>
    <w:rsid w:val="0084055A"/>
    <w:rsid w:val="008406AB"/>
    <w:rsid w:val="008422F3"/>
    <w:rsid w:val="0084287A"/>
    <w:rsid w:val="00842E26"/>
    <w:rsid w:val="008442EA"/>
    <w:rsid w:val="00845461"/>
    <w:rsid w:val="00850528"/>
    <w:rsid w:val="00855A51"/>
    <w:rsid w:val="00861D22"/>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72A"/>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81D"/>
    <w:rsid w:val="008B0D59"/>
    <w:rsid w:val="008B199F"/>
    <w:rsid w:val="008B1B35"/>
    <w:rsid w:val="008B2FDC"/>
    <w:rsid w:val="008B3D2C"/>
    <w:rsid w:val="008B47B7"/>
    <w:rsid w:val="008B685D"/>
    <w:rsid w:val="008B717A"/>
    <w:rsid w:val="008C0611"/>
    <w:rsid w:val="008C1E66"/>
    <w:rsid w:val="008C2CA7"/>
    <w:rsid w:val="008C66C9"/>
    <w:rsid w:val="008D119B"/>
    <w:rsid w:val="008D19F0"/>
    <w:rsid w:val="008D23A2"/>
    <w:rsid w:val="008D3046"/>
    <w:rsid w:val="008D55B1"/>
    <w:rsid w:val="008D5A40"/>
    <w:rsid w:val="008D5B99"/>
    <w:rsid w:val="008D622C"/>
    <w:rsid w:val="008D7B92"/>
    <w:rsid w:val="008E0E51"/>
    <w:rsid w:val="008E28FE"/>
    <w:rsid w:val="008E4296"/>
    <w:rsid w:val="008E54DB"/>
    <w:rsid w:val="008E6AFA"/>
    <w:rsid w:val="008E6D10"/>
    <w:rsid w:val="008E7132"/>
    <w:rsid w:val="008F02BD"/>
    <w:rsid w:val="008F0BC8"/>
    <w:rsid w:val="008F247A"/>
    <w:rsid w:val="008F3E9B"/>
    <w:rsid w:val="008F6E05"/>
    <w:rsid w:val="008F6F9E"/>
    <w:rsid w:val="008F74F8"/>
    <w:rsid w:val="00902006"/>
    <w:rsid w:val="009025AA"/>
    <w:rsid w:val="00905209"/>
    <w:rsid w:val="0090570E"/>
    <w:rsid w:val="00906789"/>
    <w:rsid w:val="009106ED"/>
    <w:rsid w:val="00911CB2"/>
    <w:rsid w:val="00912846"/>
    <w:rsid w:val="00912C98"/>
    <w:rsid w:val="009169DA"/>
    <w:rsid w:val="009175D0"/>
    <w:rsid w:val="009206D5"/>
    <w:rsid w:val="00924B67"/>
    <w:rsid w:val="00925721"/>
    <w:rsid w:val="00925E7E"/>
    <w:rsid w:val="009265BE"/>
    <w:rsid w:val="00930866"/>
    <w:rsid w:val="00934B9F"/>
    <w:rsid w:val="00934C92"/>
    <w:rsid w:val="009357C6"/>
    <w:rsid w:val="00936AC3"/>
    <w:rsid w:val="00940341"/>
    <w:rsid w:val="00940ACA"/>
    <w:rsid w:val="009429CE"/>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79B7"/>
    <w:rsid w:val="00985163"/>
    <w:rsid w:val="0098652D"/>
    <w:rsid w:val="0098728C"/>
    <w:rsid w:val="009902C5"/>
    <w:rsid w:val="00992A6E"/>
    <w:rsid w:val="00994A79"/>
    <w:rsid w:val="009A1883"/>
    <w:rsid w:val="009A3178"/>
    <w:rsid w:val="009A349A"/>
    <w:rsid w:val="009A3707"/>
    <w:rsid w:val="009A502B"/>
    <w:rsid w:val="009A68EF"/>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D6505"/>
    <w:rsid w:val="009D7C1C"/>
    <w:rsid w:val="009E03ED"/>
    <w:rsid w:val="009E23FF"/>
    <w:rsid w:val="009E47BC"/>
    <w:rsid w:val="009E5644"/>
    <w:rsid w:val="009E5C11"/>
    <w:rsid w:val="009F0E56"/>
    <w:rsid w:val="009F1683"/>
    <w:rsid w:val="009F1F39"/>
    <w:rsid w:val="009F215D"/>
    <w:rsid w:val="009F349B"/>
    <w:rsid w:val="009F49E5"/>
    <w:rsid w:val="009F4C4F"/>
    <w:rsid w:val="009F4E7F"/>
    <w:rsid w:val="009F5C69"/>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1501"/>
    <w:rsid w:val="00A2301A"/>
    <w:rsid w:val="00A25C1E"/>
    <w:rsid w:val="00A30CC2"/>
    <w:rsid w:val="00A311D6"/>
    <w:rsid w:val="00A3254D"/>
    <w:rsid w:val="00A366F0"/>
    <w:rsid w:val="00A43E09"/>
    <w:rsid w:val="00A4413E"/>
    <w:rsid w:val="00A4676A"/>
    <w:rsid w:val="00A508E2"/>
    <w:rsid w:val="00A50C6A"/>
    <w:rsid w:val="00A51CF6"/>
    <w:rsid w:val="00A52741"/>
    <w:rsid w:val="00A5437B"/>
    <w:rsid w:val="00A55E80"/>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84D"/>
    <w:rsid w:val="00A8193A"/>
    <w:rsid w:val="00A819E9"/>
    <w:rsid w:val="00A850E3"/>
    <w:rsid w:val="00A85149"/>
    <w:rsid w:val="00A856D2"/>
    <w:rsid w:val="00A862E4"/>
    <w:rsid w:val="00A86634"/>
    <w:rsid w:val="00A90E7D"/>
    <w:rsid w:val="00A91E60"/>
    <w:rsid w:val="00A91FF1"/>
    <w:rsid w:val="00A923CF"/>
    <w:rsid w:val="00A9515E"/>
    <w:rsid w:val="00A9557B"/>
    <w:rsid w:val="00A95FBF"/>
    <w:rsid w:val="00AA029A"/>
    <w:rsid w:val="00AA193A"/>
    <w:rsid w:val="00AA2241"/>
    <w:rsid w:val="00AA3822"/>
    <w:rsid w:val="00AA502C"/>
    <w:rsid w:val="00AA6038"/>
    <w:rsid w:val="00AA6849"/>
    <w:rsid w:val="00AA7EE7"/>
    <w:rsid w:val="00AB099F"/>
    <w:rsid w:val="00AB0B30"/>
    <w:rsid w:val="00AB2922"/>
    <w:rsid w:val="00AB431C"/>
    <w:rsid w:val="00AC0948"/>
    <w:rsid w:val="00AC0971"/>
    <w:rsid w:val="00AC0BE7"/>
    <w:rsid w:val="00AC258A"/>
    <w:rsid w:val="00AC502E"/>
    <w:rsid w:val="00AD0B69"/>
    <w:rsid w:val="00AD3122"/>
    <w:rsid w:val="00AD4DBE"/>
    <w:rsid w:val="00AD4F5A"/>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399"/>
    <w:rsid w:val="00AF6B32"/>
    <w:rsid w:val="00AF6E69"/>
    <w:rsid w:val="00AF70E4"/>
    <w:rsid w:val="00AF7298"/>
    <w:rsid w:val="00B02AC5"/>
    <w:rsid w:val="00B02BD9"/>
    <w:rsid w:val="00B039EA"/>
    <w:rsid w:val="00B04AFD"/>
    <w:rsid w:val="00B06440"/>
    <w:rsid w:val="00B06720"/>
    <w:rsid w:val="00B10FFA"/>
    <w:rsid w:val="00B112E2"/>
    <w:rsid w:val="00B12B4A"/>
    <w:rsid w:val="00B147AB"/>
    <w:rsid w:val="00B200F1"/>
    <w:rsid w:val="00B20872"/>
    <w:rsid w:val="00B20C53"/>
    <w:rsid w:val="00B212A8"/>
    <w:rsid w:val="00B2137D"/>
    <w:rsid w:val="00B225F7"/>
    <w:rsid w:val="00B23A4B"/>
    <w:rsid w:val="00B23C7E"/>
    <w:rsid w:val="00B23D98"/>
    <w:rsid w:val="00B24309"/>
    <w:rsid w:val="00B24F56"/>
    <w:rsid w:val="00B262CC"/>
    <w:rsid w:val="00B26BAB"/>
    <w:rsid w:val="00B275A8"/>
    <w:rsid w:val="00B32503"/>
    <w:rsid w:val="00B33099"/>
    <w:rsid w:val="00B36051"/>
    <w:rsid w:val="00B37F53"/>
    <w:rsid w:val="00B421B5"/>
    <w:rsid w:val="00B42C72"/>
    <w:rsid w:val="00B43718"/>
    <w:rsid w:val="00B45745"/>
    <w:rsid w:val="00B503F9"/>
    <w:rsid w:val="00B517BB"/>
    <w:rsid w:val="00B52766"/>
    <w:rsid w:val="00B53BE8"/>
    <w:rsid w:val="00B6043A"/>
    <w:rsid w:val="00B60F3B"/>
    <w:rsid w:val="00B625A8"/>
    <w:rsid w:val="00B62975"/>
    <w:rsid w:val="00B62A99"/>
    <w:rsid w:val="00B63EDB"/>
    <w:rsid w:val="00B6406B"/>
    <w:rsid w:val="00B64D8A"/>
    <w:rsid w:val="00B64FAE"/>
    <w:rsid w:val="00B661C0"/>
    <w:rsid w:val="00B6638D"/>
    <w:rsid w:val="00B678F9"/>
    <w:rsid w:val="00B722C5"/>
    <w:rsid w:val="00B7319C"/>
    <w:rsid w:val="00B731F6"/>
    <w:rsid w:val="00B75C35"/>
    <w:rsid w:val="00B8140A"/>
    <w:rsid w:val="00B81618"/>
    <w:rsid w:val="00B81A6B"/>
    <w:rsid w:val="00B81DFE"/>
    <w:rsid w:val="00B82A24"/>
    <w:rsid w:val="00B874C9"/>
    <w:rsid w:val="00B91249"/>
    <w:rsid w:val="00B91298"/>
    <w:rsid w:val="00B936C9"/>
    <w:rsid w:val="00B941A0"/>
    <w:rsid w:val="00B94976"/>
    <w:rsid w:val="00B94E7F"/>
    <w:rsid w:val="00B9623E"/>
    <w:rsid w:val="00BA0D28"/>
    <w:rsid w:val="00BA1F36"/>
    <w:rsid w:val="00BA29BE"/>
    <w:rsid w:val="00BA56E5"/>
    <w:rsid w:val="00BA5970"/>
    <w:rsid w:val="00BA5B9A"/>
    <w:rsid w:val="00BA5D7B"/>
    <w:rsid w:val="00BA782B"/>
    <w:rsid w:val="00BA7CCD"/>
    <w:rsid w:val="00BB0C8E"/>
    <w:rsid w:val="00BB1632"/>
    <w:rsid w:val="00BB1D9C"/>
    <w:rsid w:val="00BB2DE4"/>
    <w:rsid w:val="00BB3327"/>
    <w:rsid w:val="00BB4887"/>
    <w:rsid w:val="00BB48EE"/>
    <w:rsid w:val="00BB4A7E"/>
    <w:rsid w:val="00BB4D20"/>
    <w:rsid w:val="00BB548A"/>
    <w:rsid w:val="00BB6A2B"/>
    <w:rsid w:val="00BB6FBF"/>
    <w:rsid w:val="00BC3675"/>
    <w:rsid w:val="00BC4C70"/>
    <w:rsid w:val="00BC7920"/>
    <w:rsid w:val="00BC79F7"/>
    <w:rsid w:val="00BC7AAF"/>
    <w:rsid w:val="00BD0DFA"/>
    <w:rsid w:val="00BD3108"/>
    <w:rsid w:val="00BD33E2"/>
    <w:rsid w:val="00BD39D9"/>
    <w:rsid w:val="00BD4A49"/>
    <w:rsid w:val="00BD4A9E"/>
    <w:rsid w:val="00BD4E19"/>
    <w:rsid w:val="00BD5D10"/>
    <w:rsid w:val="00BE0453"/>
    <w:rsid w:val="00BE1319"/>
    <w:rsid w:val="00BE44E1"/>
    <w:rsid w:val="00BE55F1"/>
    <w:rsid w:val="00BF06D4"/>
    <w:rsid w:val="00BF1BFF"/>
    <w:rsid w:val="00BF474E"/>
    <w:rsid w:val="00BF49C0"/>
    <w:rsid w:val="00BF4D06"/>
    <w:rsid w:val="00BF4FD4"/>
    <w:rsid w:val="00BF5162"/>
    <w:rsid w:val="00BF6E0D"/>
    <w:rsid w:val="00BF7A05"/>
    <w:rsid w:val="00C007FB"/>
    <w:rsid w:val="00C00A3D"/>
    <w:rsid w:val="00C0235C"/>
    <w:rsid w:val="00C03EA8"/>
    <w:rsid w:val="00C04B33"/>
    <w:rsid w:val="00C0688F"/>
    <w:rsid w:val="00C127D7"/>
    <w:rsid w:val="00C14EFC"/>
    <w:rsid w:val="00C173B0"/>
    <w:rsid w:val="00C20914"/>
    <w:rsid w:val="00C21DA3"/>
    <w:rsid w:val="00C23ECE"/>
    <w:rsid w:val="00C25A0A"/>
    <w:rsid w:val="00C25F8A"/>
    <w:rsid w:val="00C25FD0"/>
    <w:rsid w:val="00C30E63"/>
    <w:rsid w:val="00C315A4"/>
    <w:rsid w:val="00C34AA8"/>
    <w:rsid w:val="00C35039"/>
    <w:rsid w:val="00C355D2"/>
    <w:rsid w:val="00C36C10"/>
    <w:rsid w:val="00C4096F"/>
    <w:rsid w:val="00C413E5"/>
    <w:rsid w:val="00C474B9"/>
    <w:rsid w:val="00C47E34"/>
    <w:rsid w:val="00C47F64"/>
    <w:rsid w:val="00C502B6"/>
    <w:rsid w:val="00C52783"/>
    <w:rsid w:val="00C54ED9"/>
    <w:rsid w:val="00C54EDA"/>
    <w:rsid w:val="00C551B4"/>
    <w:rsid w:val="00C55960"/>
    <w:rsid w:val="00C55D7C"/>
    <w:rsid w:val="00C6047F"/>
    <w:rsid w:val="00C624D9"/>
    <w:rsid w:val="00C625D5"/>
    <w:rsid w:val="00C62DD6"/>
    <w:rsid w:val="00C64828"/>
    <w:rsid w:val="00C648D1"/>
    <w:rsid w:val="00C65C4E"/>
    <w:rsid w:val="00C65CE1"/>
    <w:rsid w:val="00C66621"/>
    <w:rsid w:val="00C67EBA"/>
    <w:rsid w:val="00C760B6"/>
    <w:rsid w:val="00C763D2"/>
    <w:rsid w:val="00C76DA3"/>
    <w:rsid w:val="00C770A1"/>
    <w:rsid w:val="00C80748"/>
    <w:rsid w:val="00C80BAB"/>
    <w:rsid w:val="00C81D07"/>
    <w:rsid w:val="00C82B27"/>
    <w:rsid w:val="00C85056"/>
    <w:rsid w:val="00C857B5"/>
    <w:rsid w:val="00C8769A"/>
    <w:rsid w:val="00C91895"/>
    <w:rsid w:val="00C918D4"/>
    <w:rsid w:val="00C94A5E"/>
    <w:rsid w:val="00C94AEC"/>
    <w:rsid w:val="00C95647"/>
    <w:rsid w:val="00C96068"/>
    <w:rsid w:val="00CA0741"/>
    <w:rsid w:val="00CA3837"/>
    <w:rsid w:val="00CA528A"/>
    <w:rsid w:val="00CA5AAF"/>
    <w:rsid w:val="00CA7F53"/>
    <w:rsid w:val="00CB1451"/>
    <w:rsid w:val="00CB19EF"/>
    <w:rsid w:val="00CB1D58"/>
    <w:rsid w:val="00CB2ABC"/>
    <w:rsid w:val="00CB2BC1"/>
    <w:rsid w:val="00CB3F87"/>
    <w:rsid w:val="00CB656C"/>
    <w:rsid w:val="00CC1B66"/>
    <w:rsid w:val="00CC1DB5"/>
    <w:rsid w:val="00CD027A"/>
    <w:rsid w:val="00CD0A63"/>
    <w:rsid w:val="00CD1CD3"/>
    <w:rsid w:val="00CD216C"/>
    <w:rsid w:val="00CD3948"/>
    <w:rsid w:val="00CD5B65"/>
    <w:rsid w:val="00CD645F"/>
    <w:rsid w:val="00CD6C07"/>
    <w:rsid w:val="00CE1F8C"/>
    <w:rsid w:val="00CE25DA"/>
    <w:rsid w:val="00CE62B1"/>
    <w:rsid w:val="00CF2FF1"/>
    <w:rsid w:val="00CF3111"/>
    <w:rsid w:val="00CF42FA"/>
    <w:rsid w:val="00CF6576"/>
    <w:rsid w:val="00CF6893"/>
    <w:rsid w:val="00CF7C7E"/>
    <w:rsid w:val="00CF7F23"/>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3D6D"/>
    <w:rsid w:val="00D3709B"/>
    <w:rsid w:val="00D40229"/>
    <w:rsid w:val="00D406B0"/>
    <w:rsid w:val="00D41202"/>
    <w:rsid w:val="00D41819"/>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4C1D"/>
    <w:rsid w:val="00D66B2C"/>
    <w:rsid w:val="00D675B8"/>
    <w:rsid w:val="00D7145B"/>
    <w:rsid w:val="00D7245E"/>
    <w:rsid w:val="00D72C8D"/>
    <w:rsid w:val="00D75390"/>
    <w:rsid w:val="00D75C52"/>
    <w:rsid w:val="00D75D8D"/>
    <w:rsid w:val="00D76E6E"/>
    <w:rsid w:val="00D80325"/>
    <w:rsid w:val="00D81AFF"/>
    <w:rsid w:val="00D81BD7"/>
    <w:rsid w:val="00D82958"/>
    <w:rsid w:val="00D82B4F"/>
    <w:rsid w:val="00D83B54"/>
    <w:rsid w:val="00D854F3"/>
    <w:rsid w:val="00D86F93"/>
    <w:rsid w:val="00D87F33"/>
    <w:rsid w:val="00D91B3D"/>
    <w:rsid w:val="00D946FB"/>
    <w:rsid w:val="00D96259"/>
    <w:rsid w:val="00DA0D71"/>
    <w:rsid w:val="00DA2546"/>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0AF"/>
    <w:rsid w:val="00DD4504"/>
    <w:rsid w:val="00DD4FD8"/>
    <w:rsid w:val="00DD7666"/>
    <w:rsid w:val="00DD7E2A"/>
    <w:rsid w:val="00DE21AC"/>
    <w:rsid w:val="00DE263A"/>
    <w:rsid w:val="00DE2C5E"/>
    <w:rsid w:val="00DE69AB"/>
    <w:rsid w:val="00DF061E"/>
    <w:rsid w:val="00DF0941"/>
    <w:rsid w:val="00DF0ABA"/>
    <w:rsid w:val="00DF1802"/>
    <w:rsid w:val="00DF236D"/>
    <w:rsid w:val="00DF3E57"/>
    <w:rsid w:val="00DF5294"/>
    <w:rsid w:val="00DF5393"/>
    <w:rsid w:val="00DF6B3B"/>
    <w:rsid w:val="00DF6EDC"/>
    <w:rsid w:val="00DF7437"/>
    <w:rsid w:val="00E0071E"/>
    <w:rsid w:val="00E02799"/>
    <w:rsid w:val="00E028FF"/>
    <w:rsid w:val="00E050E3"/>
    <w:rsid w:val="00E05775"/>
    <w:rsid w:val="00E05EA5"/>
    <w:rsid w:val="00E06F4B"/>
    <w:rsid w:val="00E110F2"/>
    <w:rsid w:val="00E12C90"/>
    <w:rsid w:val="00E13381"/>
    <w:rsid w:val="00E13A7A"/>
    <w:rsid w:val="00E178FD"/>
    <w:rsid w:val="00E22912"/>
    <w:rsid w:val="00E238B6"/>
    <w:rsid w:val="00E24875"/>
    <w:rsid w:val="00E24BF9"/>
    <w:rsid w:val="00E251BD"/>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50611"/>
    <w:rsid w:val="00E52F89"/>
    <w:rsid w:val="00E56BCE"/>
    <w:rsid w:val="00E610D3"/>
    <w:rsid w:val="00E6282D"/>
    <w:rsid w:val="00E644AA"/>
    <w:rsid w:val="00E66280"/>
    <w:rsid w:val="00E70175"/>
    <w:rsid w:val="00E70393"/>
    <w:rsid w:val="00E71729"/>
    <w:rsid w:val="00E71B99"/>
    <w:rsid w:val="00E7276E"/>
    <w:rsid w:val="00E740F3"/>
    <w:rsid w:val="00E759F1"/>
    <w:rsid w:val="00E763B9"/>
    <w:rsid w:val="00E766D3"/>
    <w:rsid w:val="00E76EEF"/>
    <w:rsid w:val="00E85B8C"/>
    <w:rsid w:val="00E8630D"/>
    <w:rsid w:val="00E86DA5"/>
    <w:rsid w:val="00E91D68"/>
    <w:rsid w:val="00E91FED"/>
    <w:rsid w:val="00E92B84"/>
    <w:rsid w:val="00E93AE3"/>
    <w:rsid w:val="00E9458A"/>
    <w:rsid w:val="00E950BE"/>
    <w:rsid w:val="00E96287"/>
    <w:rsid w:val="00E967F5"/>
    <w:rsid w:val="00EA0A0A"/>
    <w:rsid w:val="00EA28A4"/>
    <w:rsid w:val="00EA4070"/>
    <w:rsid w:val="00EA4E82"/>
    <w:rsid w:val="00EA6485"/>
    <w:rsid w:val="00EB1C40"/>
    <w:rsid w:val="00EB4689"/>
    <w:rsid w:val="00EB4D1F"/>
    <w:rsid w:val="00EB7053"/>
    <w:rsid w:val="00EC13B1"/>
    <w:rsid w:val="00EC230B"/>
    <w:rsid w:val="00EC343F"/>
    <w:rsid w:val="00EC39F9"/>
    <w:rsid w:val="00EC4828"/>
    <w:rsid w:val="00EC61EA"/>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2114"/>
    <w:rsid w:val="00EF4CD9"/>
    <w:rsid w:val="00EF4DE1"/>
    <w:rsid w:val="00F009F2"/>
    <w:rsid w:val="00F00B98"/>
    <w:rsid w:val="00F0272A"/>
    <w:rsid w:val="00F03411"/>
    <w:rsid w:val="00F03826"/>
    <w:rsid w:val="00F045F7"/>
    <w:rsid w:val="00F06229"/>
    <w:rsid w:val="00F06579"/>
    <w:rsid w:val="00F0658B"/>
    <w:rsid w:val="00F06C66"/>
    <w:rsid w:val="00F10ED3"/>
    <w:rsid w:val="00F160BA"/>
    <w:rsid w:val="00F160FA"/>
    <w:rsid w:val="00F16201"/>
    <w:rsid w:val="00F215D7"/>
    <w:rsid w:val="00F2213C"/>
    <w:rsid w:val="00F234BF"/>
    <w:rsid w:val="00F245E2"/>
    <w:rsid w:val="00F26BDB"/>
    <w:rsid w:val="00F3104D"/>
    <w:rsid w:val="00F3127C"/>
    <w:rsid w:val="00F31290"/>
    <w:rsid w:val="00F32560"/>
    <w:rsid w:val="00F33BD3"/>
    <w:rsid w:val="00F35100"/>
    <w:rsid w:val="00F35535"/>
    <w:rsid w:val="00F35F15"/>
    <w:rsid w:val="00F400FA"/>
    <w:rsid w:val="00F41847"/>
    <w:rsid w:val="00F421E2"/>
    <w:rsid w:val="00F43EE1"/>
    <w:rsid w:val="00F44770"/>
    <w:rsid w:val="00F44C9B"/>
    <w:rsid w:val="00F44F4E"/>
    <w:rsid w:val="00F469BB"/>
    <w:rsid w:val="00F52D83"/>
    <w:rsid w:val="00F53DD8"/>
    <w:rsid w:val="00F544A3"/>
    <w:rsid w:val="00F61035"/>
    <w:rsid w:val="00F65529"/>
    <w:rsid w:val="00F665FE"/>
    <w:rsid w:val="00F67B7D"/>
    <w:rsid w:val="00F703C1"/>
    <w:rsid w:val="00F708AD"/>
    <w:rsid w:val="00F70AD9"/>
    <w:rsid w:val="00F71817"/>
    <w:rsid w:val="00F71F3A"/>
    <w:rsid w:val="00F721DC"/>
    <w:rsid w:val="00F724FA"/>
    <w:rsid w:val="00F7295E"/>
    <w:rsid w:val="00F72BC3"/>
    <w:rsid w:val="00F7629F"/>
    <w:rsid w:val="00F80668"/>
    <w:rsid w:val="00F80CFC"/>
    <w:rsid w:val="00F81590"/>
    <w:rsid w:val="00F820AB"/>
    <w:rsid w:val="00F8288A"/>
    <w:rsid w:val="00F83D2D"/>
    <w:rsid w:val="00F841CB"/>
    <w:rsid w:val="00F8477F"/>
    <w:rsid w:val="00F91BD5"/>
    <w:rsid w:val="00F92090"/>
    <w:rsid w:val="00F92C34"/>
    <w:rsid w:val="00F9320B"/>
    <w:rsid w:val="00F93358"/>
    <w:rsid w:val="00F9430B"/>
    <w:rsid w:val="00F94ECA"/>
    <w:rsid w:val="00F951A8"/>
    <w:rsid w:val="00F956F3"/>
    <w:rsid w:val="00F966FB"/>
    <w:rsid w:val="00F9693B"/>
    <w:rsid w:val="00F97151"/>
    <w:rsid w:val="00F9790A"/>
    <w:rsid w:val="00FA0807"/>
    <w:rsid w:val="00FA127D"/>
    <w:rsid w:val="00FA2047"/>
    <w:rsid w:val="00FA2566"/>
    <w:rsid w:val="00FA2B07"/>
    <w:rsid w:val="00FA3EDA"/>
    <w:rsid w:val="00FA4925"/>
    <w:rsid w:val="00FA4F65"/>
    <w:rsid w:val="00FA5425"/>
    <w:rsid w:val="00FA6873"/>
    <w:rsid w:val="00FA69FB"/>
    <w:rsid w:val="00FB4038"/>
    <w:rsid w:val="00FB5AAE"/>
    <w:rsid w:val="00FC1857"/>
    <w:rsid w:val="00FC18FF"/>
    <w:rsid w:val="00FC258F"/>
    <w:rsid w:val="00FC33E2"/>
    <w:rsid w:val="00FC36B0"/>
    <w:rsid w:val="00FC451F"/>
    <w:rsid w:val="00FC4BF3"/>
    <w:rsid w:val="00FC5018"/>
    <w:rsid w:val="00FC565F"/>
    <w:rsid w:val="00FC670D"/>
    <w:rsid w:val="00FD1090"/>
    <w:rsid w:val="00FD188E"/>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incell="f" fill="f" fillcolor="window" stroke="f">
      <v:fill color="window" on="f"/>
      <v:stroke on="f"/>
    </o:shapedefaults>
    <o:shapelayout v:ext="edit">
      <o:idmap v:ext="edit" data="1"/>
    </o:shapelayout>
  </w:shapeDefaults>
  <w:decimalSymbol w:val=","/>
  <w:listSeparator w:val=";"/>
  <w15:chartTrackingRefBased/>
  <w15:docId w15:val="{718933AE-FB2F-5249-8272-5F31C955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27FF"/>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Centrato">
    <w:name w:val="Centrato"/>
    <w:basedOn w:val="Normale"/>
    <w:link w:val="CentratoCarattere"/>
    <w:qFormat/>
    <w:rsid w:val="00DD40AF"/>
    <w:pPr>
      <w:widowControl w:val="0"/>
      <w:spacing w:line="259" w:lineRule="auto"/>
      <w:ind w:right="-28"/>
      <w:jc w:val="center"/>
    </w:pPr>
    <w:rPr>
      <w:rFonts w:ascii="Calibri" w:hAnsi="Calibri" w:cs="Segoe UI Symbol"/>
      <w:b/>
      <w:sz w:val="24"/>
      <w:szCs w:val="24"/>
    </w:rPr>
  </w:style>
  <w:style w:type="character" w:customStyle="1" w:styleId="CentratoCarattere">
    <w:name w:val="Centrato Carattere"/>
    <w:basedOn w:val="Carpredefinitoparagrafo"/>
    <w:link w:val="Centrato"/>
    <w:locked/>
    <w:rsid w:val="00DD40AF"/>
    <w:rPr>
      <w:rFonts w:ascii="Calibri" w:hAnsi="Calibri" w:cs="Segoe UI Symbo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7525178">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C307-FE89-4488-B447-44F4A471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1759</Words>
  <Characters>10561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12296</CharactersWithSpaces>
  <SharedDoc>false</SharedDoc>
  <HLinks>
    <vt:vector size="6" baseType="variant">
      <vt:variant>
        <vt:i4>2949216</vt:i4>
      </vt:variant>
      <vt:variant>
        <vt:i4>0</vt:i4>
      </vt:variant>
      <vt:variant>
        <vt:i4>0</vt:i4>
      </vt:variant>
      <vt:variant>
        <vt:i4>5</vt:i4>
      </vt:variant>
      <vt:variant>
        <vt:lpwstr>http://www.enea.it/it/amministrazione-trasparente/altri-contenuti-prevenzione-della-corruzione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VOBIS</dc:creator>
  <cp:keywords/>
  <cp:lastModifiedBy>Account Microsoft</cp:lastModifiedBy>
  <cp:revision>7</cp:revision>
  <cp:lastPrinted>2017-11-30T10:33:00Z</cp:lastPrinted>
  <dcterms:created xsi:type="dcterms:W3CDTF">2022-11-30T15:11:00Z</dcterms:created>
  <dcterms:modified xsi:type="dcterms:W3CDTF">2023-03-10T11:08:00Z</dcterms:modified>
</cp:coreProperties>
</file>